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813" w:rsidRPr="00FD4027" w:rsidRDefault="002521A6" w:rsidP="002521A6">
      <w:pPr>
        <w:jc w:val="right"/>
        <w:rPr>
          <w:rFonts w:ascii="Verdana" w:hAnsi="Verdana"/>
          <w:spacing w:val="-2"/>
          <w:sz w:val="20"/>
          <w:lang w:val="en-GB"/>
        </w:rPr>
      </w:pPr>
      <w:bookmarkStart w:id="0" w:name="_GoBack"/>
      <w:bookmarkEnd w:id="0"/>
      <w:r>
        <w:rPr>
          <w:noProof/>
          <w:lang w:eastAsia="en-US" w:bidi="ar-SA"/>
        </w:rPr>
        <w:drawing>
          <wp:inline distT="0" distB="0" distL="0" distR="0" wp14:anchorId="655CB967" wp14:editId="3A0E0AB5">
            <wp:extent cx="2295525" cy="1111885"/>
            <wp:effectExtent l="0" t="0" r="9525" b="0"/>
            <wp:docPr id="2" name="Image 1" descr="https://www.coe.int/documents/5492562/42347966/COE-70y-logos-b%26w.png/18da496f-cd7e-4a30-0629-17d38501dc12?t=1543417331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s://www.coe.int/documents/5492562/42347966/COE-70y-logos-b%26w.png/18da496f-cd7e-4a30-0629-17d38501dc12?t=154341733100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813" w:rsidRPr="00FD4027" w:rsidRDefault="00571813" w:rsidP="00571813">
      <w:pPr>
        <w:tabs>
          <w:tab w:val="left" w:pos="720"/>
          <w:tab w:val="left" w:pos="1440"/>
          <w:tab w:val="right" w:pos="9639"/>
        </w:tabs>
        <w:jc w:val="both"/>
        <w:rPr>
          <w:rFonts w:ascii="Verdana" w:hAnsi="Verdana"/>
          <w:spacing w:val="-2"/>
          <w:sz w:val="20"/>
          <w:lang w:val="en-GB"/>
        </w:rPr>
      </w:pPr>
    </w:p>
    <w:p w:rsidR="00571813" w:rsidRPr="00FD4027" w:rsidRDefault="00571813" w:rsidP="00571813">
      <w:pPr>
        <w:tabs>
          <w:tab w:val="left" w:pos="720"/>
          <w:tab w:val="left" w:pos="1440"/>
          <w:tab w:val="right" w:pos="8931"/>
        </w:tabs>
        <w:jc w:val="both"/>
        <w:rPr>
          <w:rFonts w:ascii="Verdana" w:hAnsi="Verdana"/>
          <w:spacing w:val="-2"/>
          <w:sz w:val="20"/>
          <w:lang w:val="en-GB"/>
        </w:rPr>
      </w:pPr>
    </w:p>
    <w:p w:rsidR="00571813" w:rsidRPr="00FD4027" w:rsidRDefault="00571813" w:rsidP="00571813">
      <w:pPr>
        <w:tabs>
          <w:tab w:val="left" w:pos="720"/>
          <w:tab w:val="left" w:pos="1440"/>
          <w:tab w:val="right" w:pos="8931"/>
        </w:tabs>
        <w:jc w:val="both"/>
        <w:rPr>
          <w:rFonts w:ascii="Verdana" w:hAnsi="Verdana"/>
          <w:spacing w:val="-2"/>
          <w:sz w:val="20"/>
          <w:lang w:val="en-GB"/>
        </w:rPr>
      </w:pPr>
      <w:r w:rsidRPr="00FD4027">
        <w:rPr>
          <w:rFonts w:ascii="Verdana" w:hAnsi="Verdana"/>
          <w:spacing w:val="-2"/>
          <w:sz w:val="20"/>
          <w:lang w:val="en-GB"/>
        </w:rPr>
        <w:t xml:space="preserve">Strasbourg, </w:t>
      </w:r>
      <w:r w:rsidR="005E4932" w:rsidRPr="00FD4027">
        <w:rPr>
          <w:rFonts w:ascii="Verdana" w:hAnsi="Verdana"/>
          <w:spacing w:val="-2"/>
          <w:sz w:val="20"/>
          <w:lang w:val="en-GB"/>
        </w:rPr>
        <w:t>27</w:t>
      </w:r>
      <w:r w:rsidR="00A951A8" w:rsidRPr="00FD4027">
        <w:rPr>
          <w:rFonts w:ascii="Verdana" w:hAnsi="Verdana"/>
          <w:spacing w:val="-2"/>
          <w:sz w:val="20"/>
          <w:lang w:val="en-GB"/>
        </w:rPr>
        <w:t xml:space="preserve"> </w:t>
      </w:r>
      <w:r w:rsidR="00E4209D" w:rsidRPr="00FD4027">
        <w:rPr>
          <w:rFonts w:ascii="Verdana" w:hAnsi="Verdana"/>
          <w:spacing w:val="-2"/>
          <w:sz w:val="20"/>
          <w:lang w:val="en-GB"/>
        </w:rPr>
        <w:t>February 2019</w:t>
      </w:r>
      <w:r w:rsidR="00A951A8" w:rsidRPr="00FD4027">
        <w:rPr>
          <w:rFonts w:ascii="Verdana" w:hAnsi="Verdana"/>
          <w:spacing w:val="-2"/>
          <w:sz w:val="20"/>
          <w:lang w:val="en-GB"/>
        </w:rPr>
        <w:tab/>
        <w:t>GT-ED</w:t>
      </w:r>
      <w:r w:rsidRPr="00FD4027">
        <w:rPr>
          <w:rFonts w:ascii="Verdana" w:hAnsi="Verdana"/>
          <w:spacing w:val="-2"/>
          <w:sz w:val="20"/>
          <w:lang w:val="en-GB"/>
        </w:rPr>
        <w:t>(201</w:t>
      </w:r>
      <w:r w:rsidR="00F7791C" w:rsidRPr="00FD4027">
        <w:rPr>
          <w:rFonts w:ascii="Verdana" w:hAnsi="Verdana"/>
          <w:spacing w:val="-2"/>
          <w:sz w:val="20"/>
          <w:lang w:val="en-GB"/>
        </w:rPr>
        <w:t>8</w:t>
      </w:r>
      <w:r w:rsidRPr="00FD4027">
        <w:rPr>
          <w:rFonts w:ascii="Verdana" w:hAnsi="Verdana"/>
          <w:spacing w:val="-2"/>
          <w:sz w:val="20"/>
          <w:lang w:val="en-GB"/>
        </w:rPr>
        <w:t>)</w:t>
      </w:r>
      <w:r w:rsidR="00F7791C" w:rsidRPr="00FD4027">
        <w:rPr>
          <w:rFonts w:ascii="Verdana" w:hAnsi="Verdana"/>
          <w:spacing w:val="-2"/>
          <w:sz w:val="20"/>
          <w:lang w:val="en-GB"/>
        </w:rPr>
        <w:t>3</w:t>
      </w:r>
    </w:p>
    <w:p w:rsidR="00571813" w:rsidRPr="00FD4027" w:rsidRDefault="00571813" w:rsidP="00571813">
      <w:pPr>
        <w:tabs>
          <w:tab w:val="left" w:pos="720"/>
          <w:tab w:val="left" w:pos="1440"/>
        </w:tabs>
        <w:ind w:right="141"/>
        <w:jc w:val="right"/>
        <w:rPr>
          <w:rFonts w:ascii="Verdana" w:hAnsi="Verdana"/>
          <w:spacing w:val="-2"/>
          <w:sz w:val="20"/>
          <w:lang w:val="en-GB"/>
        </w:rPr>
      </w:pPr>
    </w:p>
    <w:p w:rsidR="00571813" w:rsidRPr="00FD4027" w:rsidRDefault="00571813" w:rsidP="00571813">
      <w:pPr>
        <w:tabs>
          <w:tab w:val="left" w:pos="720"/>
          <w:tab w:val="left" w:pos="1440"/>
          <w:tab w:val="center" w:pos="4513"/>
          <w:tab w:val="right" w:pos="9072"/>
        </w:tabs>
        <w:jc w:val="both"/>
        <w:rPr>
          <w:rFonts w:ascii="Verdana" w:hAnsi="Verdana"/>
          <w:b/>
          <w:spacing w:val="-2"/>
          <w:sz w:val="20"/>
          <w:lang w:val="en-GB"/>
        </w:rPr>
      </w:pPr>
    </w:p>
    <w:p w:rsidR="00571813" w:rsidRPr="00FD4027" w:rsidRDefault="00571813" w:rsidP="00571813">
      <w:pPr>
        <w:tabs>
          <w:tab w:val="left" w:pos="720"/>
          <w:tab w:val="left" w:pos="1440"/>
          <w:tab w:val="center" w:pos="4513"/>
          <w:tab w:val="right" w:pos="9072"/>
        </w:tabs>
        <w:jc w:val="both"/>
        <w:rPr>
          <w:rFonts w:ascii="Verdana" w:hAnsi="Verdana"/>
          <w:b/>
          <w:spacing w:val="-2"/>
          <w:sz w:val="20"/>
          <w:lang w:val="en-GB"/>
        </w:rPr>
      </w:pPr>
    </w:p>
    <w:p w:rsidR="00571813" w:rsidRPr="00FD4027" w:rsidRDefault="00571813" w:rsidP="00571813">
      <w:pPr>
        <w:tabs>
          <w:tab w:val="left" w:pos="720"/>
          <w:tab w:val="left" w:pos="1440"/>
          <w:tab w:val="center" w:pos="4513"/>
          <w:tab w:val="right" w:pos="9072"/>
        </w:tabs>
        <w:jc w:val="both"/>
        <w:rPr>
          <w:rFonts w:ascii="Verdana" w:hAnsi="Verdana"/>
          <w:b/>
          <w:spacing w:val="-2"/>
          <w:sz w:val="20"/>
          <w:lang w:val="en-GB"/>
        </w:rPr>
      </w:pPr>
    </w:p>
    <w:p w:rsidR="00571813" w:rsidRPr="00FD4027" w:rsidRDefault="00571813" w:rsidP="00571813">
      <w:pPr>
        <w:tabs>
          <w:tab w:val="left" w:pos="720"/>
          <w:tab w:val="left" w:pos="1440"/>
          <w:tab w:val="center" w:pos="4513"/>
          <w:tab w:val="right" w:pos="9072"/>
        </w:tabs>
        <w:jc w:val="both"/>
        <w:rPr>
          <w:rFonts w:ascii="Verdana" w:hAnsi="Verdana"/>
          <w:b/>
          <w:spacing w:val="-2"/>
          <w:sz w:val="20"/>
          <w:lang w:val="en-GB"/>
        </w:rPr>
      </w:pPr>
    </w:p>
    <w:p w:rsidR="00571813" w:rsidRPr="00FD4027" w:rsidRDefault="00571813" w:rsidP="00571813">
      <w:pPr>
        <w:tabs>
          <w:tab w:val="left" w:pos="720"/>
          <w:tab w:val="left" w:pos="1440"/>
          <w:tab w:val="center" w:pos="4513"/>
          <w:tab w:val="right" w:pos="9072"/>
        </w:tabs>
        <w:jc w:val="center"/>
        <w:rPr>
          <w:rFonts w:ascii="Verdana" w:hAnsi="Verdana"/>
          <w:b/>
          <w:spacing w:val="-2"/>
          <w:lang w:val="en-GB"/>
        </w:rPr>
      </w:pPr>
      <w:r w:rsidRPr="00FD4027">
        <w:rPr>
          <w:rFonts w:ascii="Verdana" w:hAnsi="Verdana"/>
          <w:b/>
          <w:spacing w:val="-2"/>
          <w:lang w:val="en-GB"/>
        </w:rPr>
        <w:t>EUROPEAN COMMITTEE ON DEMOCRACY AND GOVERNANCE</w:t>
      </w:r>
    </w:p>
    <w:p w:rsidR="00571813" w:rsidRPr="00FD4027" w:rsidRDefault="00571813" w:rsidP="00571813">
      <w:pPr>
        <w:tabs>
          <w:tab w:val="left" w:pos="720"/>
          <w:tab w:val="left" w:pos="1440"/>
          <w:tab w:val="center" w:pos="4513"/>
          <w:tab w:val="right" w:pos="9072"/>
        </w:tabs>
        <w:jc w:val="center"/>
        <w:rPr>
          <w:rFonts w:ascii="Verdana" w:hAnsi="Verdana"/>
          <w:b/>
          <w:spacing w:val="-2"/>
          <w:lang w:val="en-GB"/>
        </w:rPr>
      </w:pPr>
      <w:r w:rsidRPr="00FD4027">
        <w:rPr>
          <w:rFonts w:ascii="Verdana" w:hAnsi="Verdana"/>
          <w:b/>
          <w:spacing w:val="-2"/>
          <w:lang w:val="en-GB"/>
        </w:rPr>
        <w:t>(CDDG)</w:t>
      </w:r>
    </w:p>
    <w:p w:rsidR="00571813" w:rsidRPr="00FD4027" w:rsidRDefault="00571813" w:rsidP="00571813">
      <w:pPr>
        <w:tabs>
          <w:tab w:val="left" w:pos="720"/>
          <w:tab w:val="left" w:pos="1440"/>
          <w:tab w:val="center" w:pos="4513"/>
          <w:tab w:val="right" w:pos="9072"/>
        </w:tabs>
        <w:jc w:val="center"/>
        <w:rPr>
          <w:rFonts w:ascii="Verdana" w:hAnsi="Verdana"/>
          <w:b/>
          <w:spacing w:val="-2"/>
          <w:lang w:val="en-GB"/>
        </w:rPr>
      </w:pPr>
    </w:p>
    <w:p w:rsidR="00571813" w:rsidRPr="00FD4027" w:rsidRDefault="00571813" w:rsidP="00571813">
      <w:pPr>
        <w:tabs>
          <w:tab w:val="left" w:pos="720"/>
          <w:tab w:val="left" w:pos="1440"/>
          <w:tab w:val="center" w:pos="4513"/>
          <w:tab w:val="right" w:pos="9072"/>
        </w:tabs>
        <w:jc w:val="center"/>
        <w:rPr>
          <w:rFonts w:ascii="Verdana" w:hAnsi="Verdana"/>
          <w:b/>
          <w:spacing w:val="-2"/>
          <w:lang w:val="en-GB"/>
        </w:rPr>
      </w:pPr>
    </w:p>
    <w:p w:rsidR="00571813" w:rsidRPr="00FD4027" w:rsidRDefault="00571813" w:rsidP="00571813">
      <w:pPr>
        <w:tabs>
          <w:tab w:val="left" w:pos="720"/>
          <w:tab w:val="left" w:pos="1440"/>
          <w:tab w:val="center" w:pos="4513"/>
          <w:tab w:val="right" w:pos="9072"/>
        </w:tabs>
        <w:jc w:val="center"/>
        <w:rPr>
          <w:rFonts w:ascii="Verdana" w:hAnsi="Verdana"/>
          <w:b/>
          <w:spacing w:val="-2"/>
          <w:lang w:val="en-GB"/>
        </w:rPr>
      </w:pPr>
      <w:r w:rsidRPr="00FD4027">
        <w:rPr>
          <w:rFonts w:ascii="Verdana" w:hAnsi="Verdana"/>
          <w:b/>
          <w:spacing w:val="-2"/>
          <w:lang w:val="en-GB"/>
        </w:rPr>
        <w:t xml:space="preserve">WORKING GROUP ON </w:t>
      </w:r>
      <w:r w:rsidR="00A951A8" w:rsidRPr="00FD4027">
        <w:rPr>
          <w:rFonts w:ascii="Verdana" w:hAnsi="Verdana"/>
          <w:b/>
          <w:spacing w:val="-2"/>
          <w:lang w:val="en-GB"/>
        </w:rPr>
        <w:t>E-DEMOCRACY</w:t>
      </w:r>
    </w:p>
    <w:p w:rsidR="00571813" w:rsidRPr="00FD4027" w:rsidRDefault="00A951A8" w:rsidP="00571813">
      <w:pPr>
        <w:tabs>
          <w:tab w:val="left" w:pos="720"/>
          <w:tab w:val="left" w:pos="1440"/>
          <w:tab w:val="center" w:pos="4513"/>
          <w:tab w:val="right" w:pos="9072"/>
        </w:tabs>
        <w:jc w:val="center"/>
        <w:rPr>
          <w:rFonts w:ascii="Verdana" w:hAnsi="Verdana"/>
          <w:b/>
          <w:spacing w:val="-2"/>
          <w:lang w:val="en-GB"/>
        </w:rPr>
      </w:pPr>
      <w:r w:rsidRPr="00FD4027">
        <w:rPr>
          <w:rFonts w:ascii="Verdana" w:hAnsi="Verdana"/>
          <w:b/>
          <w:spacing w:val="-2"/>
          <w:lang w:val="en-GB"/>
        </w:rPr>
        <w:t>(GT-ED</w:t>
      </w:r>
      <w:r w:rsidR="00571813" w:rsidRPr="00FD4027">
        <w:rPr>
          <w:rFonts w:ascii="Verdana" w:hAnsi="Verdana"/>
          <w:b/>
          <w:spacing w:val="-2"/>
          <w:lang w:val="en-GB"/>
        </w:rPr>
        <w:t>)</w:t>
      </w:r>
    </w:p>
    <w:p w:rsidR="00571813" w:rsidRPr="00FD4027" w:rsidRDefault="00571813" w:rsidP="00571813">
      <w:pPr>
        <w:tabs>
          <w:tab w:val="left" w:pos="720"/>
          <w:tab w:val="left" w:pos="1440"/>
          <w:tab w:val="center" w:pos="4513"/>
          <w:tab w:val="right" w:pos="9072"/>
        </w:tabs>
        <w:jc w:val="center"/>
        <w:rPr>
          <w:rFonts w:ascii="Verdana" w:hAnsi="Verdana"/>
          <w:b/>
          <w:spacing w:val="-2"/>
          <w:lang w:val="en-GB"/>
        </w:rPr>
      </w:pPr>
    </w:p>
    <w:p w:rsidR="00571813" w:rsidRPr="00FD4027" w:rsidRDefault="00571813" w:rsidP="00571813">
      <w:pPr>
        <w:tabs>
          <w:tab w:val="left" w:pos="720"/>
          <w:tab w:val="left" w:pos="1440"/>
          <w:tab w:val="center" w:pos="4513"/>
          <w:tab w:val="right" w:pos="9072"/>
        </w:tabs>
        <w:jc w:val="center"/>
        <w:rPr>
          <w:rFonts w:ascii="Verdana" w:hAnsi="Verdana"/>
          <w:b/>
          <w:spacing w:val="-2"/>
          <w:lang w:val="en-GB"/>
        </w:rPr>
      </w:pPr>
    </w:p>
    <w:p w:rsidR="00571813" w:rsidRPr="00FD4027" w:rsidRDefault="00571813" w:rsidP="00571813">
      <w:pPr>
        <w:tabs>
          <w:tab w:val="left" w:pos="720"/>
          <w:tab w:val="left" w:pos="1440"/>
          <w:tab w:val="center" w:pos="4513"/>
          <w:tab w:val="right" w:pos="9072"/>
        </w:tabs>
        <w:jc w:val="center"/>
        <w:rPr>
          <w:rFonts w:ascii="Verdana" w:hAnsi="Verdana"/>
          <w:b/>
          <w:spacing w:val="-2"/>
          <w:sz w:val="20"/>
          <w:lang w:val="en-GB"/>
        </w:rPr>
      </w:pPr>
    </w:p>
    <w:p w:rsidR="00571813" w:rsidRPr="00FD4027" w:rsidRDefault="00571813" w:rsidP="00571813">
      <w:pPr>
        <w:tabs>
          <w:tab w:val="left" w:pos="720"/>
          <w:tab w:val="left" w:pos="1440"/>
          <w:tab w:val="center" w:pos="4513"/>
          <w:tab w:val="right" w:pos="9072"/>
        </w:tabs>
        <w:jc w:val="center"/>
        <w:rPr>
          <w:rFonts w:ascii="Verdana" w:hAnsi="Verdana"/>
          <w:b/>
          <w:spacing w:val="-2"/>
          <w:sz w:val="20"/>
          <w:lang w:val="en-GB"/>
        </w:rPr>
      </w:pPr>
    </w:p>
    <w:p w:rsidR="00571813" w:rsidRPr="00FD4027" w:rsidRDefault="00571813" w:rsidP="00571813">
      <w:pPr>
        <w:tabs>
          <w:tab w:val="left" w:pos="720"/>
          <w:tab w:val="left" w:pos="1440"/>
          <w:tab w:val="center" w:pos="4513"/>
          <w:tab w:val="right" w:pos="9072"/>
        </w:tabs>
        <w:jc w:val="center"/>
        <w:rPr>
          <w:rFonts w:ascii="Verdana" w:hAnsi="Verdana"/>
          <w:b/>
          <w:spacing w:val="-2"/>
          <w:sz w:val="20"/>
          <w:lang w:val="en-GB"/>
        </w:rPr>
      </w:pPr>
    </w:p>
    <w:p w:rsidR="00571813" w:rsidRPr="00FD4027" w:rsidRDefault="00571813" w:rsidP="00571813">
      <w:pPr>
        <w:tabs>
          <w:tab w:val="left" w:pos="720"/>
          <w:tab w:val="left" w:pos="1440"/>
          <w:tab w:val="center" w:pos="4513"/>
          <w:tab w:val="right" w:pos="9072"/>
        </w:tabs>
        <w:jc w:val="center"/>
        <w:rPr>
          <w:rFonts w:ascii="Verdana" w:hAnsi="Verdana"/>
          <w:b/>
          <w:spacing w:val="-2"/>
          <w:sz w:val="22"/>
          <w:szCs w:val="22"/>
          <w:lang w:val="en-GB"/>
        </w:rPr>
      </w:pPr>
      <w:r w:rsidRPr="00FD4027">
        <w:rPr>
          <w:rFonts w:ascii="Verdana" w:hAnsi="Verdana"/>
          <w:b/>
          <w:spacing w:val="-2"/>
          <w:sz w:val="22"/>
          <w:szCs w:val="22"/>
          <w:lang w:val="en-GB"/>
        </w:rPr>
        <w:t>REPORT ON THE FIRST MEETING OF THE WORKING GROUP</w:t>
      </w:r>
    </w:p>
    <w:p w:rsidR="00571813" w:rsidRPr="00FD4027" w:rsidRDefault="00A951A8" w:rsidP="00571813">
      <w:pPr>
        <w:tabs>
          <w:tab w:val="left" w:pos="720"/>
          <w:tab w:val="left" w:pos="1440"/>
          <w:tab w:val="center" w:pos="4513"/>
          <w:tab w:val="right" w:pos="9072"/>
        </w:tabs>
        <w:jc w:val="center"/>
        <w:rPr>
          <w:rFonts w:ascii="Verdana" w:hAnsi="Verdana"/>
          <w:b/>
          <w:spacing w:val="-2"/>
          <w:sz w:val="22"/>
          <w:szCs w:val="22"/>
          <w:lang w:val="en-GB"/>
        </w:rPr>
      </w:pPr>
      <w:r w:rsidRPr="00FD4027">
        <w:rPr>
          <w:rFonts w:ascii="Verdana" w:hAnsi="Verdana"/>
          <w:b/>
          <w:spacing w:val="-2"/>
          <w:sz w:val="22"/>
          <w:szCs w:val="22"/>
          <w:lang w:val="en-GB"/>
        </w:rPr>
        <w:t>27 NOVEMBER</w:t>
      </w:r>
      <w:r w:rsidR="00571813" w:rsidRPr="00FD4027">
        <w:rPr>
          <w:rFonts w:ascii="Verdana" w:hAnsi="Verdana"/>
          <w:b/>
          <w:spacing w:val="-2"/>
          <w:sz w:val="22"/>
          <w:szCs w:val="22"/>
          <w:lang w:val="en-GB"/>
        </w:rPr>
        <w:t xml:space="preserve"> 2018, COUNCIL OF EUROPE, STRASBOURG</w:t>
      </w:r>
    </w:p>
    <w:p w:rsidR="00571813" w:rsidRPr="00FD4027" w:rsidRDefault="00571813" w:rsidP="00571813">
      <w:pPr>
        <w:tabs>
          <w:tab w:val="left" w:pos="720"/>
          <w:tab w:val="left" w:pos="1440"/>
          <w:tab w:val="center" w:pos="4513"/>
          <w:tab w:val="right" w:pos="9072"/>
        </w:tabs>
        <w:jc w:val="center"/>
        <w:rPr>
          <w:rFonts w:ascii="Verdana" w:hAnsi="Verdana"/>
          <w:b/>
          <w:spacing w:val="-2"/>
          <w:sz w:val="20"/>
          <w:lang w:val="en-GB"/>
        </w:rPr>
      </w:pPr>
    </w:p>
    <w:p w:rsidR="00571813" w:rsidRPr="00FD4027" w:rsidRDefault="00571813" w:rsidP="00571813">
      <w:pPr>
        <w:tabs>
          <w:tab w:val="left" w:pos="720"/>
          <w:tab w:val="left" w:pos="1440"/>
          <w:tab w:val="center" w:pos="4513"/>
          <w:tab w:val="right" w:pos="9072"/>
        </w:tabs>
        <w:jc w:val="center"/>
        <w:rPr>
          <w:rFonts w:ascii="Verdana" w:hAnsi="Verdana"/>
          <w:b/>
          <w:spacing w:val="-2"/>
          <w:sz w:val="20"/>
          <w:lang w:val="en-GB"/>
        </w:rPr>
      </w:pPr>
    </w:p>
    <w:p w:rsidR="00571813" w:rsidRPr="00FD4027" w:rsidRDefault="00571813" w:rsidP="00571813">
      <w:pPr>
        <w:tabs>
          <w:tab w:val="left" w:pos="720"/>
          <w:tab w:val="left" w:pos="1440"/>
          <w:tab w:val="center" w:pos="4513"/>
          <w:tab w:val="right" w:pos="9072"/>
        </w:tabs>
        <w:jc w:val="center"/>
        <w:rPr>
          <w:rFonts w:ascii="Verdana" w:hAnsi="Verdana"/>
          <w:b/>
          <w:spacing w:val="-2"/>
          <w:sz w:val="20"/>
          <w:lang w:val="en-GB"/>
        </w:rPr>
      </w:pPr>
    </w:p>
    <w:p w:rsidR="00571813" w:rsidRPr="00FD4027" w:rsidRDefault="00571813" w:rsidP="00571813">
      <w:pPr>
        <w:tabs>
          <w:tab w:val="left" w:pos="720"/>
          <w:tab w:val="left" w:pos="1440"/>
          <w:tab w:val="center" w:pos="4513"/>
          <w:tab w:val="right" w:pos="9072"/>
        </w:tabs>
        <w:jc w:val="center"/>
        <w:rPr>
          <w:rFonts w:ascii="Verdana" w:hAnsi="Verdana"/>
          <w:b/>
          <w:spacing w:val="-2"/>
          <w:sz w:val="20"/>
          <w:lang w:val="en-GB"/>
        </w:rPr>
      </w:pPr>
    </w:p>
    <w:p w:rsidR="00571813" w:rsidRPr="00FD4027" w:rsidRDefault="00571813" w:rsidP="00571813">
      <w:pPr>
        <w:tabs>
          <w:tab w:val="left" w:pos="720"/>
          <w:tab w:val="left" w:pos="1440"/>
          <w:tab w:val="center" w:pos="4513"/>
          <w:tab w:val="right" w:pos="9072"/>
        </w:tabs>
        <w:jc w:val="center"/>
        <w:rPr>
          <w:rFonts w:ascii="Verdana" w:hAnsi="Verdana"/>
          <w:b/>
          <w:spacing w:val="-2"/>
          <w:sz w:val="20"/>
          <w:lang w:val="en-GB"/>
        </w:rPr>
      </w:pPr>
    </w:p>
    <w:p w:rsidR="00571813" w:rsidRPr="00FD4027" w:rsidRDefault="00571813" w:rsidP="00571813">
      <w:pPr>
        <w:tabs>
          <w:tab w:val="left" w:pos="720"/>
          <w:tab w:val="left" w:pos="1440"/>
          <w:tab w:val="center" w:pos="4513"/>
          <w:tab w:val="right" w:pos="9072"/>
        </w:tabs>
        <w:jc w:val="center"/>
        <w:rPr>
          <w:rFonts w:ascii="Verdana" w:hAnsi="Verdana"/>
          <w:b/>
          <w:spacing w:val="-2"/>
          <w:sz w:val="20"/>
          <w:lang w:val="en-GB"/>
        </w:rPr>
      </w:pPr>
    </w:p>
    <w:p w:rsidR="00571813" w:rsidRPr="00FD4027" w:rsidRDefault="00571813" w:rsidP="00571813">
      <w:pPr>
        <w:tabs>
          <w:tab w:val="left" w:pos="720"/>
          <w:tab w:val="left" w:pos="1440"/>
          <w:tab w:val="center" w:pos="4513"/>
          <w:tab w:val="right" w:pos="9072"/>
        </w:tabs>
        <w:jc w:val="center"/>
        <w:rPr>
          <w:rFonts w:ascii="Verdana" w:hAnsi="Verdana"/>
          <w:b/>
          <w:spacing w:val="-2"/>
          <w:sz w:val="20"/>
          <w:lang w:val="en-GB"/>
        </w:rPr>
      </w:pPr>
    </w:p>
    <w:p w:rsidR="00571813" w:rsidRPr="00FD4027" w:rsidRDefault="00571813" w:rsidP="00571813">
      <w:pPr>
        <w:tabs>
          <w:tab w:val="left" w:pos="720"/>
          <w:tab w:val="left" w:pos="1440"/>
          <w:tab w:val="center" w:pos="4513"/>
          <w:tab w:val="right" w:pos="9072"/>
        </w:tabs>
        <w:jc w:val="center"/>
        <w:rPr>
          <w:rFonts w:ascii="Verdana" w:hAnsi="Verdana"/>
          <w:b/>
          <w:spacing w:val="-2"/>
          <w:sz w:val="20"/>
          <w:lang w:val="en-GB"/>
        </w:rPr>
      </w:pPr>
    </w:p>
    <w:p w:rsidR="00571813" w:rsidRPr="00FD4027" w:rsidRDefault="00571813" w:rsidP="00571813">
      <w:pPr>
        <w:jc w:val="center"/>
        <w:rPr>
          <w:rFonts w:ascii="Verdana" w:hAnsi="Verdana"/>
          <w:sz w:val="20"/>
          <w:lang w:val="en-GB"/>
        </w:rPr>
      </w:pPr>
    </w:p>
    <w:p w:rsidR="00571813" w:rsidRPr="00FD4027" w:rsidRDefault="00571813" w:rsidP="00571813">
      <w:pPr>
        <w:jc w:val="center"/>
        <w:rPr>
          <w:rFonts w:ascii="Verdana" w:hAnsi="Verdana"/>
          <w:sz w:val="20"/>
          <w:lang w:val="en-GB"/>
        </w:rPr>
      </w:pPr>
    </w:p>
    <w:p w:rsidR="00571813" w:rsidRPr="00FD4027" w:rsidRDefault="00571813" w:rsidP="00571813">
      <w:pPr>
        <w:jc w:val="center"/>
        <w:rPr>
          <w:rFonts w:ascii="Verdana" w:hAnsi="Verdana"/>
          <w:sz w:val="20"/>
          <w:lang w:val="en-GB"/>
        </w:rPr>
      </w:pPr>
    </w:p>
    <w:p w:rsidR="00571813" w:rsidRPr="00FD4027" w:rsidRDefault="00571813" w:rsidP="00571813">
      <w:pPr>
        <w:jc w:val="center"/>
        <w:rPr>
          <w:rFonts w:ascii="Verdana" w:hAnsi="Verdana"/>
          <w:sz w:val="20"/>
          <w:lang w:val="en-GB"/>
        </w:rPr>
      </w:pPr>
    </w:p>
    <w:p w:rsidR="00571813" w:rsidRPr="00FD4027" w:rsidRDefault="00571813" w:rsidP="00571813">
      <w:pPr>
        <w:jc w:val="center"/>
        <w:rPr>
          <w:rFonts w:ascii="Verdana" w:hAnsi="Verdana"/>
          <w:sz w:val="20"/>
          <w:lang w:val="en-GB"/>
        </w:rPr>
      </w:pPr>
    </w:p>
    <w:p w:rsidR="00571813" w:rsidRPr="00FD4027" w:rsidRDefault="00571813" w:rsidP="00571813">
      <w:pPr>
        <w:jc w:val="center"/>
        <w:rPr>
          <w:rFonts w:ascii="Verdana" w:hAnsi="Verdana"/>
          <w:sz w:val="20"/>
          <w:lang w:val="en-GB"/>
        </w:rPr>
      </w:pPr>
      <w:r w:rsidRPr="00FD4027">
        <w:rPr>
          <w:rFonts w:ascii="Verdana" w:hAnsi="Verdana"/>
          <w:sz w:val="20"/>
          <w:lang w:val="en-GB"/>
        </w:rPr>
        <w:t>Secretariat Memorandum</w:t>
      </w:r>
    </w:p>
    <w:p w:rsidR="00571813" w:rsidRPr="00FD4027" w:rsidRDefault="00571813" w:rsidP="00571813">
      <w:pPr>
        <w:tabs>
          <w:tab w:val="center" w:pos="4513"/>
        </w:tabs>
        <w:jc w:val="center"/>
        <w:rPr>
          <w:rFonts w:ascii="Verdana" w:hAnsi="Verdana"/>
          <w:sz w:val="20"/>
          <w:lang w:val="en-GB"/>
        </w:rPr>
      </w:pPr>
      <w:r w:rsidRPr="00FD4027">
        <w:rPr>
          <w:rFonts w:ascii="Verdana" w:hAnsi="Verdana"/>
          <w:sz w:val="20"/>
          <w:lang w:val="en-GB"/>
        </w:rPr>
        <w:t>prepared by the</w:t>
      </w:r>
    </w:p>
    <w:p w:rsidR="00571813" w:rsidRPr="00FD4027" w:rsidRDefault="00571813" w:rsidP="00571813">
      <w:pPr>
        <w:jc w:val="center"/>
        <w:rPr>
          <w:rFonts w:ascii="Verdana" w:hAnsi="Verdana"/>
          <w:sz w:val="20"/>
          <w:lang w:val="en-GB"/>
        </w:rPr>
      </w:pPr>
      <w:r w:rsidRPr="00FD4027">
        <w:rPr>
          <w:rFonts w:ascii="Verdana" w:hAnsi="Verdana"/>
          <w:sz w:val="20"/>
          <w:lang w:val="en-GB"/>
        </w:rPr>
        <w:t>Directorate General of Democracy</w:t>
      </w:r>
    </w:p>
    <w:p w:rsidR="00571813" w:rsidRPr="00FD4027" w:rsidRDefault="00571813" w:rsidP="00571813">
      <w:pPr>
        <w:jc w:val="center"/>
        <w:rPr>
          <w:rFonts w:ascii="Verdana" w:hAnsi="Verdana"/>
          <w:sz w:val="20"/>
          <w:lang w:val="en-GB"/>
        </w:rPr>
      </w:pPr>
      <w:r w:rsidRPr="00FD4027">
        <w:rPr>
          <w:rFonts w:ascii="Verdana" w:hAnsi="Verdana"/>
          <w:sz w:val="20"/>
          <w:lang w:val="en-GB"/>
        </w:rPr>
        <w:t>Democratic Governance Department</w:t>
      </w:r>
    </w:p>
    <w:p w:rsidR="00571813" w:rsidRPr="00FD4027" w:rsidRDefault="00571813" w:rsidP="00571813">
      <w:pPr>
        <w:jc w:val="center"/>
        <w:rPr>
          <w:rFonts w:ascii="Verdana" w:hAnsi="Verdana"/>
          <w:b/>
          <w:bCs/>
          <w:iCs/>
          <w:sz w:val="18"/>
          <w:szCs w:val="18"/>
          <w:lang w:val="en-GB"/>
        </w:rPr>
      </w:pPr>
    </w:p>
    <w:p w:rsidR="00571813" w:rsidRPr="00FD4027" w:rsidRDefault="0017199D" w:rsidP="00571813">
      <w:pPr>
        <w:pStyle w:val="Stopka"/>
        <w:ind w:left="1134" w:right="935"/>
        <w:jc w:val="center"/>
        <w:rPr>
          <w:rFonts w:ascii="Verdana" w:hAnsi="Verdana"/>
          <w:i/>
          <w:sz w:val="18"/>
          <w:szCs w:val="18"/>
        </w:rPr>
      </w:pPr>
      <w:r>
        <w:rPr>
          <w:noProof/>
          <w:lang w:val="en-US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0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9524</wp:posOffset>
                </wp:positionV>
                <wp:extent cx="3931920" cy="0"/>
                <wp:effectExtent l="0" t="0" r="114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F0C0D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0.3pt,.75pt" to="389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71HQIAADYEAAAOAAAAZHJzL2Uyb0RvYy54bWysU8uu2jAU3FfqP1jeQxIItx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" o:allowincell="f"/>
            </w:pict>
          </mc:Fallback>
        </mc:AlternateContent>
      </w:r>
    </w:p>
    <w:p w:rsidR="00571813" w:rsidRPr="002521A6" w:rsidRDefault="00571813" w:rsidP="00571813">
      <w:pPr>
        <w:pStyle w:val="Stopka"/>
        <w:jc w:val="center"/>
        <w:rPr>
          <w:rFonts w:ascii="Arial" w:hAnsi="Arial" w:cs="Arial"/>
          <w:i/>
          <w:sz w:val="16"/>
          <w:szCs w:val="16"/>
          <w:lang w:val="fr-FR"/>
        </w:rPr>
      </w:pPr>
      <w:r w:rsidRPr="00FD4027">
        <w:rPr>
          <w:rFonts w:ascii="Arial" w:hAnsi="Arial" w:cs="Arial"/>
          <w:i/>
          <w:sz w:val="16"/>
          <w:szCs w:val="16"/>
        </w:rPr>
        <w:t xml:space="preserve">This document is public. It will not be distributed at the meeting. </w:t>
      </w:r>
      <w:r w:rsidRPr="002521A6">
        <w:rPr>
          <w:rFonts w:ascii="Arial" w:hAnsi="Arial" w:cs="Arial"/>
          <w:i/>
          <w:sz w:val="16"/>
          <w:szCs w:val="16"/>
          <w:lang w:val="fr-FR"/>
        </w:rPr>
        <w:t>Please bring this copy.</w:t>
      </w:r>
    </w:p>
    <w:p w:rsidR="00571813" w:rsidRPr="002521A6" w:rsidRDefault="00571813" w:rsidP="00571813">
      <w:pPr>
        <w:pStyle w:val="Stopka"/>
        <w:jc w:val="center"/>
        <w:rPr>
          <w:rFonts w:ascii="Arial" w:hAnsi="Arial" w:cs="Arial"/>
          <w:sz w:val="16"/>
          <w:szCs w:val="16"/>
          <w:lang w:val="fr-FR"/>
        </w:rPr>
      </w:pPr>
      <w:r w:rsidRPr="002521A6">
        <w:rPr>
          <w:rFonts w:ascii="Arial" w:hAnsi="Arial" w:cs="Arial"/>
          <w:i/>
          <w:sz w:val="16"/>
          <w:szCs w:val="16"/>
          <w:lang w:val="fr-FR"/>
        </w:rPr>
        <w:t>Ce document est public. Il ne sera pas distribué en réunion. Prière de vous munir de cet exemplaire.</w:t>
      </w:r>
    </w:p>
    <w:p w:rsidR="00571813" w:rsidRPr="002521A6" w:rsidRDefault="00571813" w:rsidP="00571813">
      <w:pPr>
        <w:rPr>
          <w:rFonts w:ascii="Cambria" w:hAnsi="Cambria" w:cs="Arial Unicode MS"/>
          <w:color w:val="000000"/>
          <w:lang w:val="fr-FR"/>
        </w:rPr>
      </w:pPr>
    </w:p>
    <w:p w:rsidR="00571813" w:rsidRPr="002521A6" w:rsidRDefault="00571813" w:rsidP="00571813">
      <w:pPr>
        <w:rPr>
          <w:lang w:val="fr-FR"/>
        </w:rPr>
      </w:pPr>
    </w:p>
    <w:p w:rsidR="00A951A8" w:rsidRPr="00FD4027" w:rsidRDefault="00571813" w:rsidP="00081C2A">
      <w:pPr>
        <w:widowControl/>
        <w:suppressAutoHyphens w:val="0"/>
        <w:spacing w:after="200" w:line="276" w:lineRule="auto"/>
        <w:jc w:val="both"/>
        <w:rPr>
          <w:rFonts w:ascii="Verdana" w:hAnsi="Verdana"/>
          <w:sz w:val="20"/>
          <w:lang w:val="en-GB"/>
        </w:rPr>
      </w:pPr>
      <w:r w:rsidRPr="00081C2A">
        <w:br w:type="page"/>
      </w:r>
      <w:r w:rsidR="00A951A8" w:rsidRPr="00FD4027">
        <w:rPr>
          <w:rFonts w:ascii="Verdana" w:hAnsi="Verdana"/>
          <w:sz w:val="20"/>
          <w:lang w:val="en-GB"/>
        </w:rPr>
        <w:lastRenderedPageBreak/>
        <w:t>The Secretariat of the Europ</w:t>
      </w:r>
      <w:r w:rsidR="000150BF">
        <w:rPr>
          <w:rFonts w:ascii="Verdana" w:hAnsi="Verdana"/>
          <w:sz w:val="20"/>
          <w:lang w:val="en-GB"/>
        </w:rPr>
        <w:t>ean Committee on Democracy and G</w:t>
      </w:r>
      <w:r w:rsidR="00A951A8" w:rsidRPr="00FD4027">
        <w:rPr>
          <w:rFonts w:ascii="Verdana" w:hAnsi="Verdana"/>
          <w:sz w:val="20"/>
          <w:lang w:val="en-GB"/>
        </w:rPr>
        <w:t xml:space="preserve">overnance (CDDG) welcomed the </w:t>
      </w:r>
      <w:r w:rsidR="00997644" w:rsidRPr="00FD4027">
        <w:rPr>
          <w:rFonts w:ascii="Verdana" w:hAnsi="Verdana"/>
          <w:sz w:val="20"/>
          <w:lang w:val="en-GB"/>
        </w:rPr>
        <w:t>members of the working group</w:t>
      </w:r>
      <w:r w:rsidR="00A951A8" w:rsidRPr="00FD4027">
        <w:rPr>
          <w:rFonts w:ascii="Verdana" w:hAnsi="Verdana"/>
          <w:sz w:val="20"/>
          <w:lang w:val="en-GB"/>
        </w:rPr>
        <w:t xml:space="preserve"> and opened the meeting. The Head of the Good Governance Department, Mr Dan Popescu, introduced the </w:t>
      </w:r>
      <w:r w:rsidR="002C1137" w:rsidRPr="00FD4027">
        <w:rPr>
          <w:rFonts w:ascii="Verdana" w:hAnsi="Verdana"/>
          <w:sz w:val="20"/>
          <w:lang w:val="en-GB"/>
        </w:rPr>
        <w:t xml:space="preserve">activities of the </w:t>
      </w:r>
      <w:r w:rsidR="00A951A8" w:rsidRPr="00FD4027">
        <w:rPr>
          <w:rFonts w:ascii="Verdana" w:hAnsi="Verdana"/>
          <w:sz w:val="20"/>
          <w:lang w:val="en-GB"/>
        </w:rPr>
        <w:t>CDDG and set out the context for the Committee’s work on e-democracy</w:t>
      </w:r>
      <w:r w:rsidR="00196BB6" w:rsidRPr="00FD4027">
        <w:rPr>
          <w:rFonts w:ascii="Verdana" w:hAnsi="Verdana"/>
          <w:sz w:val="20"/>
          <w:lang w:val="en-GB"/>
        </w:rPr>
        <w:t>.</w:t>
      </w:r>
      <w:r w:rsidR="00525F36" w:rsidRPr="00FD4027">
        <w:rPr>
          <w:rFonts w:ascii="Verdana" w:hAnsi="Verdana"/>
          <w:sz w:val="20"/>
          <w:lang w:val="en-GB"/>
        </w:rPr>
        <w:t xml:space="preserve"> He outlined, in particular:</w:t>
      </w:r>
    </w:p>
    <w:p w:rsidR="00820975" w:rsidRPr="00FD4027" w:rsidRDefault="00820975" w:rsidP="00081C2A">
      <w:pPr>
        <w:pStyle w:val="Akapitzlist"/>
        <w:widowControl/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Verdana" w:hAnsi="Verdana"/>
          <w:sz w:val="20"/>
          <w:lang w:val="en-GB"/>
        </w:rPr>
      </w:pPr>
      <w:r w:rsidRPr="00FD4027">
        <w:rPr>
          <w:rFonts w:ascii="Verdana" w:hAnsi="Verdana"/>
          <w:sz w:val="20"/>
          <w:lang w:val="en-GB"/>
        </w:rPr>
        <w:t>The challenges for democratic governance as outlined by the Secretary General in his annual reports on the state of democracy, human rights and the rule of law;</w:t>
      </w:r>
    </w:p>
    <w:p w:rsidR="00820975" w:rsidRPr="00FD4027" w:rsidRDefault="00820975" w:rsidP="00081C2A">
      <w:pPr>
        <w:pStyle w:val="Akapitzlist"/>
        <w:widowControl/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Verdana" w:hAnsi="Verdana"/>
          <w:sz w:val="20"/>
          <w:lang w:val="en-GB"/>
        </w:rPr>
      </w:pPr>
      <w:r w:rsidRPr="00FD4027">
        <w:rPr>
          <w:rFonts w:ascii="Verdana" w:hAnsi="Verdana"/>
          <w:sz w:val="20"/>
          <w:lang w:val="en-GB"/>
        </w:rPr>
        <w:t>The study on disinformation and electoral campaigns by Mr Yves-Marie Doublet;</w:t>
      </w:r>
    </w:p>
    <w:p w:rsidR="00820975" w:rsidRPr="00FD4027" w:rsidRDefault="00820975" w:rsidP="00081C2A">
      <w:pPr>
        <w:pStyle w:val="Akapitzlist"/>
        <w:widowControl/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Verdana" w:hAnsi="Verdana"/>
          <w:sz w:val="20"/>
          <w:lang w:val="en-GB"/>
        </w:rPr>
      </w:pPr>
      <w:r w:rsidRPr="00FD4027">
        <w:rPr>
          <w:rFonts w:ascii="Verdana" w:hAnsi="Verdana"/>
          <w:sz w:val="20"/>
          <w:lang w:val="en-GB"/>
        </w:rPr>
        <w:t xml:space="preserve">The </w:t>
      </w:r>
      <w:r w:rsidR="00FD4027" w:rsidRPr="00FD4027">
        <w:rPr>
          <w:rFonts w:ascii="Verdana" w:hAnsi="Verdana"/>
          <w:sz w:val="20"/>
          <w:lang w:val="en-GB"/>
        </w:rPr>
        <w:t>on-going</w:t>
      </w:r>
      <w:r w:rsidRPr="00FD4027">
        <w:rPr>
          <w:rFonts w:ascii="Verdana" w:hAnsi="Verdana"/>
          <w:sz w:val="20"/>
          <w:lang w:val="en-GB"/>
        </w:rPr>
        <w:t xml:space="preserve"> work at the Council of Europe in relation to new technologies, the Internet and artificial intelligence;</w:t>
      </w:r>
    </w:p>
    <w:p w:rsidR="00820975" w:rsidRPr="00FD4027" w:rsidRDefault="00820975" w:rsidP="00081C2A">
      <w:pPr>
        <w:pStyle w:val="Akapitzlist"/>
        <w:widowControl/>
        <w:numPr>
          <w:ilvl w:val="0"/>
          <w:numId w:val="6"/>
        </w:numPr>
        <w:suppressAutoHyphens w:val="0"/>
        <w:spacing w:line="276" w:lineRule="auto"/>
        <w:jc w:val="both"/>
        <w:rPr>
          <w:rFonts w:ascii="Verdana" w:hAnsi="Verdana"/>
          <w:sz w:val="20"/>
          <w:lang w:val="en-GB"/>
        </w:rPr>
      </w:pPr>
      <w:r w:rsidRPr="00FD4027">
        <w:rPr>
          <w:rFonts w:ascii="Verdana" w:hAnsi="Verdana"/>
          <w:sz w:val="20"/>
          <w:lang w:val="en-GB"/>
        </w:rPr>
        <w:t xml:space="preserve">The need for member States to clearly identify issues </w:t>
      </w:r>
      <w:r w:rsidR="003959B9" w:rsidRPr="00FD4027">
        <w:rPr>
          <w:rFonts w:ascii="Verdana" w:hAnsi="Verdana"/>
          <w:sz w:val="20"/>
          <w:lang w:val="en-GB"/>
        </w:rPr>
        <w:t xml:space="preserve">which </w:t>
      </w:r>
      <w:r w:rsidRPr="00FD4027">
        <w:rPr>
          <w:rFonts w:ascii="Verdana" w:hAnsi="Verdana"/>
          <w:sz w:val="20"/>
          <w:lang w:val="en-GB"/>
        </w:rPr>
        <w:t xml:space="preserve">they felt </w:t>
      </w:r>
      <w:r w:rsidR="003959B9" w:rsidRPr="00FD4027">
        <w:rPr>
          <w:rFonts w:ascii="Verdana" w:hAnsi="Verdana"/>
          <w:sz w:val="20"/>
          <w:lang w:val="en-GB"/>
        </w:rPr>
        <w:t>should</w:t>
      </w:r>
      <w:r w:rsidRPr="00FD4027">
        <w:rPr>
          <w:rFonts w:ascii="Verdana" w:hAnsi="Verdana"/>
          <w:sz w:val="20"/>
          <w:lang w:val="en-GB"/>
        </w:rPr>
        <w:t xml:space="preserve"> be addressed.</w:t>
      </w:r>
    </w:p>
    <w:p w:rsidR="003959B9" w:rsidRPr="00FD4027" w:rsidRDefault="003959B9" w:rsidP="00081C2A">
      <w:pPr>
        <w:widowControl/>
        <w:suppressAutoHyphens w:val="0"/>
        <w:spacing w:line="276" w:lineRule="auto"/>
        <w:jc w:val="both"/>
        <w:rPr>
          <w:rFonts w:ascii="Verdana" w:hAnsi="Verdana"/>
          <w:sz w:val="20"/>
          <w:lang w:val="en-GB"/>
        </w:rPr>
      </w:pPr>
    </w:p>
    <w:p w:rsidR="00571813" w:rsidRPr="00FD4027" w:rsidRDefault="00A951A8" w:rsidP="00081C2A">
      <w:pPr>
        <w:widowControl/>
        <w:suppressAutoHyphens w:val="0"/>
        <w:spacing w:line="276" w:lineRule="auto"/>
        <w:jc w:val="both"/>
        <w:rPr>
          <w:rFonts w:ascii="Verdana" w:hAnsi="Verdana"/>
          <w:sz w:val="20"/>
          <w:lang w:val="en-GB"/>
        </w:rPr>
      </w:pPr>
      <w:r w:rsidRPr="00FD4027">
        <w:rPr>
          <w:rFonts w:ascii="Verdana" w:hAnsi="Verdana"/>
          <w:sz w:val="20"/>
          <w:lang w:val="en-GB"/>
        </w:rPr>
        <w:t xml:space="preserve">Ms </w:t>
      </w:r>
      <w:proofErr w:type="spellStart"/>
      <w:r w:rsidRPr="00FD4027">
        <w:rPr>
          <w:rFonts w:ascii="Verdana" w:hAnsi="Verdana"/>
          <w:sz w:val="20"/>
          <w:lang w:val="en-GB"/>
        </w:rPr>
        <w:t>Gordan</w:t>
      </w:r>
      <w:r w:rsidR="00820975" w:rsidRPr="00FD4027">
        <w:rPr>
          <w:rFonts w:ascii="Verdana" w:hAnsi="Verdana"/>
          <w:sz w:val="20"/>
          <w:lang w:val="en-GB"/>
        </w:rPr>
        <w:t>a</w:t>
      </w:r>
      <w:proofErr w:type="spellEnd"/>
      <w:r w:rsidRPr="00FD4027">
        <w:rPr>
          <w:rFonts w:ascii="Verdana" w:hAnsi="Verdana"/>
          <w:sz w:val="20"/>
          <w:lang w:val="en-GB"/>
        </w:rPr>
        <w:t xml:space="preserve"> </w:t>
      </w:r>
      <w:proofErr w:type="spellStart"/>
      <w:r w:rsidR="00CC15F9" w:rsidRPr="00FD4027">
        <w:rPr>
          <w:rFonts w:ascii="Verdana" w:hAnsi="Verdana"/>
          <w:sz w:val="20"/>
          <w:lang w:val="en-GB"/>
        </w:rPr>
        <w:t>Gapikj-</w:t>
      </w:r>
      <w:r w:rsidRPr="00FD4027">
        <w:rPr>
          <w:rFonts w:ascii="Verdana" w:hAnsi="Verdana"/>
          <w:sz w:val="20"/>
          <w:lang w:val="en-GB"/>
        </w:rPr>
        <w:t>Dimitrov</w:t>
      </w:r>
      <w:r w:rsidR="003959B9" w:rsidRPr="00FD4027">
        <w:rPr>
          <w:rFonts w:ascii="Verdana" w:hAnsi="Verdana"/>
          <w:sz w:val="20"/>
          <w:lang w:val="en-GB"/>
        </w:rPr>
        <w:t>s</w:t>
      </w:r>
      <w:r w:rsidRPr="00FD4027">
        <w:rPr>
          <w:rFonts w:ascii="Verdana" w:hAnsi="Verdana"/>
          <w:sz w:val="20"/>
          <w:lang w:val="en-GB"/>
        </w:rPr>
        <w:t>ka</w:t>
      </w:r>
      <w:proofErr w:type="spellEnd"/>
      <w:r w:rsidRPr="00FD4027">
        <w:rPr>
          <w:rFonts w:ascii="Verdana" w:hAnsi="Verdana"/>
          <w:sz w:val="20"/>
          <w:lang w:val="en-GB"/>
        </w:rPr>
        <w:t xml:space="preserve"> </w:t>
      </w:r>
      <w:r w:rsidR="00571813" w:rsidRPr="00FD4027">
        <w:rPr>
          <w:rFonts w:ascii="Verdana" w:hAnsi="Verdana"/>
          <w:sz w:val="20"/>
          <w:lang w:val="en-GB"/>
        </w:rPr>
        <w:t>(</w:t>
      </w:r>
      <w:r w:rsidR="00017557" w:rsidRPr="00FD4027">
        <w:rPr>
          <w:rFonts w:ascii="Verdana" w:hAnsi="Verdana"/>
          <w:sz w:val="20"/>
          <w:lang w:val="en-GB"/>
        </w:rPr>
        <w:t xml:space="preserve">Republic of </w:t>
      </w:r>
      <w:r w:rsidR="00D55826" w:rsidRPr="00FD4027">
        <w:rPr>
          <w:rFonts w:ascii="Verdana" w:hAnsi="Verdana"/>
          <w:sz w:val="20"/>
          <w:lang w:val="en-GB"/>
        </w:rPr>
        <w:t xml:space="preserve">North </w:t>
      </w:r>
      <w:r w:rsidRPr="00FD4027">
        <w:rPr>
          <w:rFonts w:ascii="Verdana" w:hAnsi="Verdana"/>
          <w:sz w:val="20"/>
          <w:lang w:val="en-GB"/>
        </w:rPr>
        <w:t>M</w:t>
      </w:r>
      <w:r w:rsidR="003959B9" w:rsidRPr="00FD4027">
        <w:rPr>
          <w:rFonts w:ascii="Verdana" w:hAnsi="Verdana"/>
          <w:sz w:val="20"/>
          <w:lang w:val="en-GB"/>
        </w:rPr>
        <w:t>a</w:t>
      </w:r>
      <w:r w:rsidRPr="00FD4027">
        <w:rPr>
          <w:rFonts w:ascii="Verdana" w:hAnsi="Verdana"/>
          <w:sz w:val="20"/>
          <w:lang w:val="en-GB"/>
        </w:rPr>
        <w:t>cedonia)</w:t>
      </w:r>
      <w:r w:rsidR="00571813" w:rsidRPr="00FD4027">
        <w:rPr>
          <w:rFonts w:ascii="Verdana" w:hAnsi="Verdana"/>
          <w:sz w:val="20"/>
          <w:lang w:val="en-GB"/>
        </w:rPr>
        <w:t xml:space="preserve"> and M</w:t>
      </w:r>
      <w:r w:rsidRPr="00FD4027">
        <w:rPr>
          <w:rFonts w:ascii="Verdana" w:hAnsi="Verdana"/>
          <w:sz w:val="20"/>
          <w:lang w:val="en-GB"/>
        </w:rPr>
        <w:t xml:space="preserve">r Markku </w:t>
      </w:r>
      <w:proofErr w:type="spellStart"/>
      <w:r w:rsidRPr="00FD4027">
        <w:rPr>
          <w:rFonts w:ascii="Verdana" w:hAnsi="Verdana"/>
          <w:sz w:val="20"/>
          <w:lang w:val="en-GB"/>
        </w:rPr>
        <w:t>Mölläri</w:t>
      </w:r>
      <w:proofErr w:type="spellEnd"/>
      <w:r w:rsidRPr="00FD4027">
        <w:rPr>
          <w:rFonts w:ascii="Verdana" w:hAnsi="Verdana"/>
          <w:sz w:val="20"/>
          <w:lang w:val="en-GB"/>
        </w:rPr>
        <w:t xml:space="preserve"> </w:t>
      </w:r>
      <w:r w:rsidR="00571813" w:rsidRPr="00FD4027">
        <w:rPr>
          <w:rFonts w:ascii="Verdana" w:hAnsi="Verdana"/>
          <w:sz w:val="20"/>
          <w:lang w:val="en-GB"/>
        </w:rPr>
        <w:t>(</w:t>
      </w:r>
      <w:r w:rsidRPr="00FD4027">
        <w:rPr>
          <w:rFonts w:ascii="Verdana" w:hAnsi="Verdana"/>
          <w:sz w:val="20"/>
          <w:lang w:val="en-GB"/>
        </w:rPr>
        <w:t>Finland</w:t>
      </w:r>
      <w:r w:rsidR="00571813" w:rsidRPr="00FD4027">
        <w:rPr>
          <w:rFonts w:ascii="Verdana" w:hAnsi="Verdana"/>
          <w:sz w:val="20"/>
          <w:lang w:val="en-GB"/>
        </w:rPr>
        <w:t xml:space="preserve">) were elected chair and vice-chair respectively of the working group. The </w:t>
      </w:r>
      <w:r w:rsidR="00265888" w:rsidRPr="00FD4027">
        <w:rPr>
          <w:rFonts w:ascii="Verdana" w:hAnsi="Verdana"/>
          <w:sz w:val="20"/>
          <w:lang w:val="en-GB"/>
        </w:rPr>
        <w:t>a</w:t>
      </w:r>
      <w:r w:rsidR="00571813" w:rsidRPr="00FD4027">
        <w:rPr>
          <w:rFonts w:ascii="Verdana" w:hAnsi="Verdana"/>
          <w:sz w:val="20"/>
          <w:lang w:val="en-GB"/>
        </w:rPr>
        <w:t>genda was adopted as set out in Appendix I. Appendix II contains the list of participants.</w:t>
      </w:r>
    </w:p>
    <w:p w:rsidR="00AE281B" w:rsidRPr="00FD4027" w:rsidRDefault="00AE281B" w:rsidP="00081C2A">
      <w:pPr>
        <w:widowControl/>
        <w:suppressAutoHyphens w:val="0"/>
        <w:spacing w:line="276" w:lineRule="auto"/>
        <w:jc w:val="both"/>
        <w:rPr>
          <w:rFonts w:ascii="Verdana" w:hAnsi="Verdana"/>
          <w:sz w:val="20"/>
          <w:lang w:val="en-GB"/>
        </w:rPr>
      </w:pPr>
    </w:p>
    <w:p w:rsidR="00D246EB" w:rsidRPr="00FD4027" w:rsidRDefault="00525F36" w:rsidP="00081C2A">
      <w:pPr>
        <w:spacing w:line="280" w:lineRule="exact"/>
        <w:jc w:val="both"/>
        <w:rPr>
          <w:rFonts w:ascii="Verdana" w:hAnsi="Verdana"/>
          <w:sz w:val="20"/>
          <w:lang w:val="en-GB"/>
        </w:rPr>
      </w:pPr>
      <w:r w:rsidRPr="00FD4027">
        <w:rPr>
          <w:rFonts w:ascii="Verdana" w:hAnsi="Verdana"/>
          <w:sz w:val="20"/>
          <w:lang w:val="en-GB"/>
        </w:rPr>
        <w:t>In t</w:t>
      </w:r>
      <w:r w:rsidR="00571813" w:rsidRPr="00FD4027">
        <w:rPr>
          <w:rFonts w:ascii="Verdana" w:hAnsi="Verdana"/>
          <w:sz w:val="20"/>
          <w:lang w:val="en-GB"/>
        </w:rPr>
        <w:t>he first part of the meeting</w:t>
      </w:r>
      <w:r w:rsidR="002A5D88" w:rsidRPr="00FD4027">
        <w:rPr>
          <w:rFonts w:ascii="Verdana" w:hAnsi="Verdana"/>
          <w:sz w:val="20"/>
          <w:lang w:val="en-GB"/>
        </w:rPr>
        <w:t xml:space="preserve">, </w:t>
      </w:r>
      <w:r w:rsidR="003959B9" w:rsidRPr="00FD4027">
        <w:rPr>
          <w:rFonts w:ascii="Verdana" w:hAnsi="Verdana"/>
          <w:sz w:val="20"/>
          <w:lang w:val="en-GB"/>
        </w:rPr>
        <w:t xml:space="preserve">the </w:t>
      </w:r>
      <w:r w:rsidR="002A5D88" w:rsidRPr="00FD4027">
        <w:rPr>
          <w:rFonts w:ascii="Verdana" w:hAnsi="Verdana"/>
          <w:sz w:val="20"/>
          <w:lang w:val="en-GB"/>
        </w:rPr>
        <w:t xml:space="preserve">members </w:t>
      </w:r>
      <w:r w:rsidR="003959B9" w:rsidRPr="00FD4027">
        <w:rPr>
          <w:rFonts w:ascii="Verdana" w:hAnsi="Verdana"/>
          <w:sz w:val="20"/>
          <w:lang w:val="en-GB"/>
        </w:rPr>
        <w:t xml:space="preserve">examined the </w:t>
      </w:r>
      <w:r w:rsidR="00997644" w:rsidRPr="00FD4027">
        <w:rPr>
          <w:rFonts w:ascii="Verdana" w:hAnsi="Verdana"/>
          <w:sz w:val="20"/>
          <w:lang w:val="en-GB"/>
        </w:rPr>
        <w:t xml:space="preserve">working group’s </w:t>
      </w:r>
      <w:r w:rsidR="003959B9" w:rsidRPr="00FD4027">
        <w:rPr>
          <w:rFonts w:ascii="Verdana" w:hAnsi="Verdana"/>
          <w:sz w:val="20"/>
          <w:lang w:val="en-GB"/>
        </w:rPr>
        <w:t xml:space="preserve">terms of reference. </w:t>
      </w:r>
      <w:r w:rsidR="00997644" w:rsidRPr="00FD4027">
        <w:rPr>
          <w:rFonts w:ascii="Verdana" w:hAnsi="Verdana"/>
          <w:sz w:val="20"/>
          <w:lang w:val="en-GB"/>
        </w:rPr>
        <w:t>Following a</w:t>
      </w:r>
      <w:r w:rsidR="00D246EB" w:rsidRPr="00FD4027">
        <w:rPr>
          <w:rFonts w:ascii="Verdana" w:hAnsi="Verdana"/>
          <w:sz w:val="20"/>
          <w:lang w:val="en-GB"/>
        </w:rPr>
        <w:t>n overview of recent d</w:t>
      </w:r>
      <w:r w:rsidR="002A5D88" w:rsidRPr="00FD4027">
        <w:rPr>
          <w:rFonts w:ascii="Verdana" w:hAnsi="Verdana"/>
          <w:sz w:val="20"/>
          <w:lang w:val="en-GB"/>
        </w:rPr>
        <w:t xml:space="preserve">evelopments </w:t>
      </w:r>
      <w:r w:rsidR="00997644" w:rsidRPr="00FD4027">
        <w:rPr>
          <w:rFonts w:ascii="Verdana" w:hAnsi="Verdana"/>
          <w:sz w:val="20"/>
          <w:lang w:val="en-GB"/>
        </w:rPr>
        <w:t xml:space="preserve">in relation to e-democracy </w:t>
      </w:r>
      <w:r w:rsidR="002A5D88" w:rsidRPr="00FD4027">
        <w:rPr>
          <w:rFonts w:ascii="Verdana" w:hAnsi="Verdana"/>
          <w:sz w:val="20"/>
          <w:lang w:val="en-GB"/>
        </w:rPr>
        <w:t xml:space="preserve">in </w:t>
      </w:r>
      <w:r w:rsidR="00997644" w:rsidRPr="00FD4027">
        <w:rPr>
          <w:rFonts w:ascii="Verdana" w:hAnsi="Verdana"/>
          <w:sz w:val="20"/>
          <w:lang w:val="en-GB"/>
        </w:rPr>
        <w:t>a number of</w:t>
      </w:r>
      <w:r w:rsidR="002A5D88" w:rsidRPr="00FD4027">
        <w:rPr>
          <w:rFonts w:ascii="Verdana" w:hAnsi="Verdana"/>
          <w:sz w:val="20"/>
          <w:lang w:val="en-GB"/>
        </w:rPr>
        <w:t xml:space="preserve"> countries</w:t>
      </w:r>
      <w:r w:rsidR="001C0A4B" w:rsidRPr="00FD4027">
        <w:rPr>
          <w:rFonts w:ascii="Verdana" w:hAnsi="Verdana"/>
          <w:sz w:val="20"/>
          <w:lang w:val="en-GB"/>
        </w:rPr>
        <w:t>,</w:t>
      </w:r>
      <w:r w:rsidR="00997644" w:rsidRPr="00FD4027">
        <w:rPr>
          <w:rFonts w:ascii="Verdana" w:hAnsi="Verdana"/>
          <w:sz w:val="20"/>
          <w:lang w:val="en-GB"/>
        </w:rPr>
        <w:t xml:space="preserve"> the participants</w:t>
      </w:r>
      <w:r w:rsidR="001C0A4B" w:rsidRPr="00FD4027">
        <w:rPr>
          <w:rFonts w:ascii="Verdana" w:hAnsi="Verdana"/>
          <w:sz w:val="20"/>
          <w:lang w:val="en-GB"/>
        </w:rPr>
        <w:t xml:space="preserve"> discussed </w:t>
      </w:r>
      <w:r w:rsidR="00CC060B" w:rsidRPr="00FD4027">
        <w:rPr>
          <w:rFonts w:ascii="Verdana" w:hAnsi="Verdana"/>
          <w:sz w:val="20"/>
          <w:lang w:val="en-GB"/>
        </w:rPr>
        <w:t xml:space="preserve">the </w:t>
      </w:r>
      <w:r w:rsidR="002A5D88" w:rsidRPr="00FD4027">
        <w:rPr>
          <w:rFonts w:ascii="Verdana" w:hAnsi="Verdana"/>
          <w:sz w:val="20"/>
          <w:lang w:val="en-GB"/>
        </w:rPr>
        <w:t>issues and content to be covered by the guidelines on e-democracy in the form of a toolkit</w:t>
      </w:r>
      <w:r w:rsidR="001C0A4B" w:rsidRPr="00FD4027">
        <w:rPr>
          <w:rFonts w:ascii="Verdana" w:hAnsi="Verdana"/>
          <w:sz w:val="20"/>
          <w:lang w:val="en-GB"/>
        </w:rPr>
        <w:t xml:space="preserve">. Starting point for the discussion </w:t>
      </w:r>
      <w:r w:rsidR="007244D0" w:rsidRPr="00FD4027">
        <w:rPr>
          <w:rFonts w:ascii="Verdana" w:hAnsi="Verdana"/>
          <w:sz w:val="20"/>
          <w:lang w:val="en-GB"/>
        </w:rPr>
        <w:t xml:space="preserve">was </w:t>
      </w:r>
      <w:r w:rsidR="001C0A4B" w:rsidRPr="00FD4027">
        <w:rPr>
          <w:rFonts w:ascii="Verdana" w:hAnsi="Verdana"/>
          <w:sz w:val="20"/>
          <w:lang w:val="en-GB"/>
        </w:rPr>
        <w:t>Recommendation (2009)1 of the Committee of Ministers to member States on electronic democracy</w:t>
      </w:r>
      <w:r w:rsidR="00CC060B" w:rsidRPr="00FD4027">
        <w:rPr>
          <w:rFonts w:ascii="Verdana" w:hAnsi="Verdana"/>
          <w:sz w:val="20"/>
          <w:lang w:val="en-GB"/>
        </w:rPr>
        <w:t>.</w:t>
      </w:r>
    </w:p>
    <w:p w:rsidR="00D246EB" w:rsidRPr="00FD4027" w:rsidRDefault="00D246EB" w:rsidP="00081C2A">
      <w:pPr>
        <w:spacing w:line="280" w:lineRule="exact"/>
        <w:jc w:val="both"/>
        <w:rPr>
          <w:rFonts w:ascii="Verdana" w:hAnsi="Verdana"/>
          <w:sz w:val="20"/>
          <w:lang w:val="en-GB"/>
        </w:rPr>
      </w:pPr>
    </w:p>
    <w:p w:rsidR="00997644" w:rsidRPr="00FD4027" w:rsidRDefault="007244D0" w:rsidP="00081C2A">
      <w:pPr>
        <w:spacing w:line="280" w:lineRule="exact"/>
        <w:jc w:val="both"/>
        <w:rPr>
          <w:rFonts w:ascii="Verdana" w:hAnsi="Verdana"/>
          <w:color w:val="000000"/>
          <w:sz w:val="20"/>
          <w:lang w:val="en-GB"/>
        </w:rPr>
      </w:pPr>
      <w:r w:rsidRPr="00FD4027">
        <w:rPr>
          <w:rFonts w:ascii="Verdana" w:hAnsi="Verdana"/>
          <w:sz w:val="20"/>
          <w:lang w:val="en-GB"/>
        </w:rPr>
        <w:t xml:space="preserve">Members felt that </w:t>
      </w:r>
      <w:r w:rsidR="00362D4D" w:rsidRPr="00FD4027">
        <w:rPr>
          <w:rFonts w:ascii="Verdana" w:hAnsi="Verdana"/>
          <w:sz w:val="20"/>
          <w:lang w:val="en-GB"/>
        </w:rPr>
        <w:t>t</w:t>
      </w:r>
      <w:r w:rsidR="00362D4D" w:rsidRPr="00FD4027">
        <w:rPr>
          <w:rFonts w:ascii="Verdana" w:hAnsi="Verdana"/>
          <w:color w:val="000000"/>
          <w:sz w:val="20"/>
          <w:lang w:val="en-GB"/>
        </w:rPr>
        <w:t xml:space="preserve">he </w:t>
      </w:r>
      <w:r w:rsidR="00997644" w:rsidRPr="00FD4027">
        <w:rPr>
          <w:rFonts w:ascii="Verdana" w:hAnsi="Verdana"/>
          <w:color w:val="000000"/>
          <w:sz w:val="20"/>
          <w:lang w:val="en-GB"/>
        </w:rPr>
        <w:t xml:space="preserve">wide range of </w:t>
      </w:r>
      <w:r w:rsidR="003959B9" w:rsidRPr="00FD4027">
        <w:rPr>
          <w:rFonts w:ascii="Verdana" w:hAnsi="Verdana"/>
          <w:color w:val="000000"/>
          <w:sz w:val="20"/>
          <w:lang w:val="en-GB"/>
        </w:rPr>
        <w:t xml:space="preserve">e-democracy </w:t>
      </w:r>
      <w:r w:rsidR="00997644" w:rsidRPr="00FD4027">
        <w:rPr>
          <w:rFonts w:ascii="Verdana" w:hAnsi="Verdana"/>
          <w:color w:val="000000"/>
          <w:sz w:val="20"/>
          <w:lang w:val="en-GB"/>
        </w:rPr>
        <w:t>issues</w:t>
      </w:r>
      <w:r w:rsidRPr="00FD4027">
        <w:rPr>
          <w:rFonts w:ascii="Verdana" w:hAnsi="Verdana"/>
          <w:color w:val="000000"/>
          <w:sz w:val="20"/>
          <w:lang w:val="en-GB"/>
        </w:rPr>
        <w:t xml:space="preserve"> covered by</w:t>
      </w:r>
      <w:r w:rsidR="006C0C0E" w:rsidRPr="00FD4027">
        <w:rPr>
          <w:rFonts w:ascii="Verdana" w:hAnsi="Verdana"/>
          <w:color w:val="000000"/>
          <w:sz w:val="20"/>
          <w:lang w:val="en-GB"/>
        </w:rPr>
        <w:t xml:space="preserve"> the</w:t>
      </w:r>
      <w:r w:rsidRPr="00FD4027">
        <w:rPr>
          <w:rFonts w:ascii="Verdana" w:hAnsi="Verdana"/>
          <w:color w:val="000000"/>
          <w:sz w:val="20"/>
          <w:lang w:val="en-GB"/>
        </w:rPr>
        <w:t xml:space="preserve"> 2009 Recommendation</w:t>
      </w:r>
      <w:r w:rsidR="006C0C0E" w:rsidRPr="00FD4027">
        <w:rPr>
          <w:rFonts w:ascii="Verdana" w:hAnsi="Verdana"/>
          <w:color w:val="000000"/>
          <w:sz w:val="20"/>
          <w:lang w:val="en-GB"/>
        </w:rPr>
        <w:t xml:space="preserve"> </w:t>
      </w:r>
      <w:r w:rsidR="00997644" w:rsidRPr="00FD4027">
        <w:rPr>
          <w:rFonts w:ascii="Verdana" w:hAnsi="Verdana"/>
          <w:color w:val="000000"/>
          <w:sz w:val="20"/>
          <w:lang w:val="en-GB"/>
        </w:rPr>
        <w:t xml:space="preserve">would need </w:t>
      </w:r>
      <w:r w:rsidR="00362D4D" w:rsidRPr="00FD4027">
        <w:rPr>
          <w:rFonts w:ascii="Verdana" w:hAnsi="Verdana"/>
          <w:color w:val="000000"/>
          <w:sz w:val="20"/>
          <w:lang w:val="en-GB"/>
        </w:rPr>
        <w:t>significant restructuring</w:t>
      </w:r>
      <w:r w:rsidR="0014131B" w:rsidRPr="00FD4027">
        <w:rPr>
          <w:rFonts w:ascii="Verdana" w:hAnsi="Verdana"/>
          <w:color w:val="000000"/>
          <w:sz w:val="20"/>
          <w:lang w:val="en-GB"/>
        </w:rPr>
        <w:t xml:space="preserve"> </w:t>
      </w:r>
      <w:r w:rsidR="006C0C0E" w:rsidRPr="00FD4027">
        <w:rPr>
          <w:rFonts w:ascii="Verdana" w:hAnsi="Verdana"/>
          <w:color w:val="000000"/>
          <w:sz w:val="20"/>
          <w:lang w:val="en-GB"/>
        </w:rPr>
        <w:t>to</w:t>
      </w:r>
      <w:r w:rsidR="00362D4D" w:rsidRPr="00FD4027">
        <w:rPr>
          <w:rFonts w:ascii="Verdana" w:hAnsi="Verdana"/>
          <w:color w:val="000000"/>
          <w:sz w:val="20"/>
          <w:lang w:val="en-GB"/>
        </w:rPr>
        <w:t xml:space="preserve"> create a practical </w:t>
      </w:r>
      <w:r w:rsidR="003959B9" w:rsidRPr="00FD4027">
        <w:rPr>
          <w:rFonts w:ascii="Verdana" w:hAnsi="Verdana"/>
          <w:color w:val="000000"/>
          <w:sz w:val="20"/>
          <w:lang w:val="en-GB"/>
        </w:rPr>
        <w:t xml:space="preserve">and coherent </w:t>
      </w:r>
      <w:r w:rsidR="00362D4D" w:rsidRPr="00FD4027">
        <w:rPr>
          <w:rFonts w:ascii="Verdana" w:hAnsi="Verdana"/>
          <w:color w:val="000000"/>
          <w:sz w:val="20"/>
          <w:lang w:val="en-GB"/>
        </w:rPr>
        <w:t>instrument.</w:t>
      </w:r>
      <w:r w:rsidR="0014131B" w:rsidRPr="00FD4027">
        <w:rPr>
          <w:rFonts w:ascii="Verdana" w:hAnsi="Verdana"/>
          <w:color w:val="000000"/>
          <w:sz w:val="20"/>
          <w:lang w:val="en-GB"/>
        </w:rPr>
        <w:t xml:space="preserve"> </w:t>
      </w:r>
      <w:r w:rsidR="00CC060B" w:rsidRPr="00FD4027">
        <w:rPr>
          <w:rFonts w:ascii="Verdana" w:hAnsi="Verdana"/>
          <w:color w:val="000000"/>
          <w:sz w:val="20"/>
          <w:lang w:val="en-GB"/>
        </w:rPr>
        <w:t>In general, t</w:t>
      </w:r>
      <w:r w:rsidR="0014131B" w:rsidRPr="00FD4027">
        <w:rPr>
          <w:rFonts w:ascii="Verdana" w:hAnsi="Verdana"/>
          <w:color w:val="000000"/>
          <w:sz w:val="20"/>
          <w:lang w:val="en-GB"/>
        </w:rPr>
        <w:t xml:space="preserve">he </w:t>
      </w:r>
      <w:r w:rsidR="00997644" w:rsidRPr="00FD4027">
        <w:rPr>
          <w:rFonts w:ascii="Verdana" w:hAnsi="Verdana"/>
          <w:color w:val="000000"/>
          <w:sz w:val="20"/>
          <w:lang w:val="en-GB"/>
        </w:rPr>
        <w:t xml:space="preserve">members therefore felt that the </w:t>
      </w:r>
      <w:r w:rsidR="0014131B" w:rsidRPr="00FD4027">
        <w:rPr>
          <w:rFonts w:ascii="Verdana" w:hAnsi="Verdana"/>
          <w:color w:val="000000"/>
          <w:sz w:val="20"/>
          <w:lang w:val="en-GB"/>
        </w:rPr>
        <w:t>guidelines in the form of a toolkit should</w:t>
      </w:r>
      <w:r w:rsidR="0001046B" w:rsidRPr="00FD4027">
        <w:rPr>
          <w:rFonts w:ascii="Verdana" w:hAnsi="Verdana"/>
          <w:color w:val="000000"/>
          <w:sz w:val="20"/>
          <w:lang w:val="en-GB"/>
        </w:rPr>
        <w:t>:</w:t>
      </w:r>
    </w:p>
    <w:p w:rsidR="00997644" w:rsidRPr="00FD4027" w:rsidRDefault="00D224D1" w:rsidP="00081C2A">
      <w:pPr>
        <w:pStyle w:val="Akapitzlist"/>
        <w:numPr>
          <w:ilvl w:val="0"/>
          <w:numId w:val="6"/>
        </w:numPr>
        <w:spacing w:line="280" w:lineRule="exact"/>
        <w:jc w:val="both"/>
        <w:rPr>
          <w:rFonts w:ascii="Verdana" w:hAnsi="Verdana"/>
          <w:color w:val="000000"/>
          <w:sz w:val="20"/>
          <w:lang w:val="en-GB"/>
        </w:rPr>
      </w:pPr>
      <w:r w:rsidRPr="00FD4027">
        <w:rPr>
          <w:rFonts w:ascii="Verdana" w:hAnsi="Verdana"/>
          <w:color w:val="000000"/>
          <w:sz w:val="20"/>
          <w:lang w:val="en-GB"/>
        </w:rPr>
        <w:t>have clear scope and focus</w:t>
      </w:r>
      <w:r w:rsidR="0001046B" w:rsidRPr="00FD4027">
        <w:rPr>
          <w:rFonts w:ascii="Verdana" w:hAnsi="Verdana"/>
          <w:color w:val="000000"/>
          <w:sz w:val="20"/>
          <w:lang w:val="en-GB"/>
        </w:rPr>
        <w:t>;</w:t>
      </w:r>
      <w:r w:rsidRPr="00FD4027">
        <w:rPr>
          <w:rFonts w:ascii="Verdana" w:hAnsi="Verdana"/>
          <w:color w:val="000000"/>
          <w:sz w:val="20"/>
          <w:lang w:val="en-GB"/>
        </w:rPr>
        <w:t xml:space="preserve"> </w:t>
      </w:r>
    </w:p>
    <w:p w:rsidR="00EB7168" w:rsidRPr="00FD4027" w:rsidRDefault="00EB7168" w:rsidP="00081C2A">
      <w:pPr>
        <w:pStyle w:val="Akapitzlist"/>
        <w:numPr>
          <w:ilvl w:val="0"/>
          <w:numId w:val="6"/>
        </w:numPr>
        <w:spacing w:line="280" w:lineRule="exact"/>
        <w:jc w:val="both"/>
        <w:rPr>
          <w:rFonts w:ascii="Verdana" w:hAnsi="Verdana"/>
          <w:color w:val="000000"/>
          <w:sz w:val="20"/>
          <w:lang w:val="en-GB"/>
        </w:rPr>
      </w:pPr>
      <w:r w:rsidRPr="00FD4027">
        <w:rPr>
          <w:rFonts w:ascii="Verdana" w:hAnsi="Verdana"/>
          <w:color w:val="000000"/>
          <w:sz w:val="20"/>
          <w:lang w:val="en-GB"/>
        </w:rPr>
        <w:t xml:space="preserve">define e-democracy, distinguishing between </w:t>
      </w:r>
      <w:r w:rsidR="00B10D50" w:rsidRPr="00FD4027">
        <w:rPr>
          <w:rFonts w:ascii="Verdana" w:hAnsi="Verdana"/>
          <w:color w:val="000000"/>
          <w:sz w:val="20"/>
          <w:lang w:val="en-GB"/>
        </w:rPr>
        <w:t xml:space="preserve">the digital dimension and </w:t>
      </w:r>
      <w:r w:rsidRPr="00FD4027">
        <w:rPr>
          <w:rFonts w:ascii="Verdana" w:hAnsi="Verdana"/>
          <w:color w:val="000000"/>
          <w:sz w:val="20"/>
          <w:lang w:val="en-GB"/>
        </w:rPr>
        <w:t xml:space="preserve">democratic processes </w:t>
      </w:r>
      <w:r w:rsidR="00B10D50" w:rsidRPr="00FD4027">
        <w:rPr>
          <w:rFonts w:ascii="Verdana" w:hAnsi="Verdana"/>
          <w:color w:val="000000"/>
          <w:sz w:val="20"/>
          <w:lang w:val="en-GB"/>
        </w:rPr>
        <w:t xml:space="preserve">and culture </w:t>
      </w:r>
      <w:r w:rsidRPr="00FD4027">
        <w:rPr>
          <w:rFonts w:ascii="Verdana" w:hAnsi="Verdana"/>
          <w:color w:val="000000"/>
          <w:sz w:val="20"/>
          <w:lang w:val="en-GB"/>
        </w:rPr>
        <w:t xml:space="preserve">since digital tools should support </w:t>
      </w:r>
      <w:r w:rsidR="00B10D50" w:rsidRPr="00FD4027">
        <w:rPr>
          <w:rFonts w:ascii="Verdana" w:hAnsi="Verdana"/>
          <w:color w:val="000000"/>
          <w:sz w:val="20"/>
          <w:lang w:val="en-GB"/>
        </w:rPr>
        <w:t>the latter</w:t>
      </w:r>
      <w:r w:rsidRPr="00FD4027">
        <w:rPr>
          <w:rFonts w:ascii="Verdana" w:hAnsi="Verdana"/>
          <w:color w:val="000000"/>
          <w:sz w:val="20"/>
          <w:lang w:val="en-GB"/>
        </w:rPr>
        <w:t>;</w:t>
      </w:r>
      <w:r w:rsidR="00B10D50" w:rsidRPr="00FD4027">
        <w:rPr>
          <w:rFonts w:ascii="Verdana" w:hAnsi="Verdana"/>
          <w:color w:val="000000"/>
          <w:sz w:val="20"/>
          <w:lang w:val="en-GB"/>
        </w:rPr>
        <w:t xml:space="preserve"> </w:t>
      </w:r>
    </w:p>
    <w:p w:rsidR="00EB7168" w:rsidRPr="00FD4027" w:rsidRDefault="00EB7168" w:rsidP="00081C2A">
      <w:pPr>
        <w:pStyle w:val="Akapitzlist"/>
        <w:numPr>
          <w:ilvl w:val="0"/>
          <w:numId w:val="6"/>
        </w:numPr>
        <w:spacing w:line="280" w:lineRule="exact"/>
        <w:jc w:val="both"/>
        <w:rPr>
          <w:rFonts w:ascii="Verdana" w:hAnsi="Verdana"/>
          <w:color w:val="000000"/>
          <w:sz w:val="20"/>
          <w:lang w:val="en-GB"/>
        </w:rPr>
      </w:pPr>
      <w:r w:rsidRPr="00FD4027">
        <w:rPr>
          <w:rFonts w:ascii="Verdana" w:hAnsi="Verdana"/>
          <w:color w:val="000000"/>
          <w:sz w:val="20"/>
          <w:lang w:val="en-GB"/>
        </w:rPr>
        <w:t>address differences between e-democracy and e-governance and their implementation;</w:t>
      </w:r>
    </w:p>
    <w:p w:rsidR="00CE0684" w:rsidRPr="00FD4027" w:rsidRDefault="000150BF" w:rsidP="00081C2A">
      <w:pPr>
        <w:pStyle w:val="Akapitzlist"/>
        <w:numPr>
          <w:ilvl w:val="0"/>
          <w:numId w:val="6"/>
        </w:numPr>
        <w:spacing w:line="280" w:lineRule="exact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 xml:space="preserve">identify </w:t>
      </w:r>
      <w:r w:rsidR="00CE0684" w:rsidRPr="00FD4027">
        <w:rPr>
          <w:rFonts w:ascii="Verdana" w:hAnsi="Verdana"/>
          <w:sz w:val="20"/>
          <w:lang w:val="en-GB"/>
        </w:rPr>
        <w:t>the opportunities and added value new technologies offer for engaging citizens and strengthening trust in democratic processes and institutions;</w:t>
      </w:r>
    </w:p>
    <w:p w:rsidR="00EB7168" w:rsidRPr="00FD4027" w:rsidRDefault="008F6EF6" w:rsidP="00081C2A">
      <w:pPr>
        <w:pStyle w:val="Akapitzlist"/>
        <w:numPr>
          <w:ilvl w:val="0"/>
          <w:numId w:val="6"/>
        </w:numPr>
        <w:spacing w:line="280" w:lineRule="exact"/>
        <w:jc w:val="both"/>
        <w:rPr>
          <w:rFonts w:ascii="Verdana" w:hAnsi="Verdana"/>
          <w:color w:val="000000"/>
          <w:sz w:val="20"/>
          <w:lang w:val="en-GB"/>
        </w:rPr>
      </w:pPr>
      <w:r w:rsidRPr="00FD4027">
        <w:rPr>
          <w:rFonts w:ascii="Verdana" w:hAnsi="Verdana"/>
          <w:color w:val="000000"/>
          <w:sz w:val="20"/>
          <w:lang w:val="en-GB"/>
        </w:rPr>
        <w:t>define the target groups both in terms of authorities at all levels as well as other actors</w:t>
      </w:r>
      <w:r w:rsidR="00CE0684" w:rsidRPr="00FD4027">
        <w:rPr>
          <w:rFonts w:ascii="Verdana" w:hAnsi="Verdana"/>
          <w:color w:val="000000"/>
          <w:sz w:val="20"/>
          <w:lang w:val="en-GB"/>
        </w:rPr>
        <w:t xml:space="preserve"> (</w:t>
      </w:r>
      <w:r w:rsidRPr="00FD4027">
        <w:rPr>
          <w:rFonts w:ascii="Verdana" w:hAnsi="Verdana"/>
          <w:color w:val="000000"/>
          <w:sz w:val="20"/>
          <w:lang w:val="en-GB"/>
        </w:rPr>
        <w:t>including civil society, NGOs and private industry</w:t>
      </w:r>
      <w:r w:rsidR="00CE0684" w:rsidRPr="00FD4027">
        <w:rPr>
          <w:rFonts w:ascii="Verdana" w:hAnsi="Verdana"/>
          <w:color w:val="000000"/>
          <w:sz w:val="20"/>
          <w:lang w:val="en-GB"/>
        </w:rPr>
        <w:t>)</w:t>
      </w:r>
      <w:r w:rsidRPr="00FD4027">
        <w:rPr>
          <w:rFonts w:ascii="Verdana" w:hAnsi="Verdana"/>
          <w:color w:val="000000"/>
          <w:sz w:val="20"/>
          <w:lang w:val="en-GB"/>
        </w:rPr>
        <w:t xml:space="preserve"> and </w:t>
      </w:r>
      <w:r w:rsidR="00EB7168" w:rsidRPr="00FD4027">
        <w:rPr>
          <w:rFonts w:ascii="Verdana" w:hAnsi="Verdana"/>
          <w:color w:val="000000"/>
          <w:sz w:val="20"/>
          <w:lang w:val="en-GB"/>
        </w:rPr>
        <w:t xml:space="preserve">set out the </w:t>
      </w:r>
      <w:r w:rsidRPr="00FD4027">
        <w:rPr>
          <w:rFonts w:ascii="Verdana" w:hAnsi="Verdana"/>
          <w:color w:val="000000"/>
          <w:sz w:val="20"/>
          <w:lang w:val="en-GB"/>
        </w:rPr>
        <w:t xml:space="preserve">relevant </w:t>
      </w:r>
      <w:r w:rsidR="00EB7168" w:rsidRPr="00FD4027">
        <w:rPr>
          <w:rFonts w:ascii="Verdana" w:hAnsi="Verdana"/>
          <w:color w:val="000000"/>
          <w:sz w:val="20"/>
          <w:lang w:val="en-GB"/>
        </w:rPr>
        <w:t>objectives to be achieve</w:t>
      </w:r>
      <w:r w:rsidR="00CE0684" w:rsidRPr="00FD4027">
        <w:rPr>
          <w:rFonts w:ascii="Verdana" w:hAnsi="Verdana"/>
          <w:color w:val="000000"/>
          <w:sz w:val="20"/>
          <w:lang w:val="en-GB"/>
        </w:rPr>
        <w:t>d</w:t>
      </w:r>
      <w:r w:rsidRPr="00FD4027">
        <w:rPr>
          <w:rFonts w:ascii="Verdana" w:hAnsi="Verdana"/>
          <w:color w:val="000000"/>
          <w:sz w:val="20"/>
          <w:lang w:val="en-GB"/>
        </w:rPr>
        <w:t>;</w:t>
      </w:r>
      <w:r w:rsidR="00912FE8" w:rsidRPr="00FD4027">
        <w:rPr>
          <w:rFonts w:ascii="Verdana" w:hAnsi="Verdana"/>
          <w:color w:val="000000"/>
          <w:sz w:val="20"/>
          <w:lang w:val="en-GB"/>
        </w:rPr>
        <w:t xml:space="preserve"> </w:t>
      </w:r>
    </w:p>
    <w:p w:rsidR="009C6A56" w:rsidRPr="00FD4027" w:rsidRDefault="00CC060B" w:rsidP="00081C2A">
      <w:pPr>
        <w:pStyle w:val="Akapitzlist"/>
        <w:numPr>
          <w:ilvl w:val="0"/>
          <w:numId w:val="6"/>
        </w:numPr>
        <w:spacing w:line="280" w:lineRule="exact"/>
        <w:jc w:val="both"/>
        <w:rPr>
          <w:rFonts w:ascii="Verdana" w:hAnsi="Verdana"/>
          <w:color w:val="000000"/>
          <w:sz w:val="20"/>
          <w:lang w:val="en-GB"/>
        </w:rPr>
      </w:pPr>
      <w:r w:rsidRPr="00FD4027">
        <w:rPr>
          <w:rFonts w:ascii="Verdana" w:hAnsi="Verdana"/>
          <w:color w:val="000000"/>
          <w:sz w:val="20"/>
          <w:lang w:val="en-GB"/>
        </w:rPr>
        <w:t>include</w:t>
      </w:r>
      <w:r w:rsidR="00B10D50" w:rsidRPr="00FD4027">
        <w:rPr>
          <w:rFonts w:ascii="Verdana" w:hAnsi="Verdana"/>
          <w:color w:val="000000"/>
          <w:sz w:val="20"/>
          <w:lang w:val="en-GB"/>
        </w:rPr>
        <w:t xml:space="preserve"> </w:t>
      </w:r>
      <w:r w:rsidR="0018420F" w:rsidRPr="00FD4027">
        <w:rPr>
          <w:rFonts w:ascii="Verdana" w:hAnsi="Verdana"/>
          <w:color w:val="000000"/>
          <w:sz w:val="20"/>
          <w:lang w:val="en-GB"/>
        </w:rPr>
        <w:t>basic rights</w:t>
      </w:r>
      <w:r w:rsidR="00B10D50" w:rsidRPr="00FD4027">
        <w:rPr>
          <w:rFonts w:ascii="Verdana" w:hAnsi="Verdana"/>
          <w:color w:val="000000"/>
          <w:sz w:val="20"/>
          <w:lang w:val="en-GB"/>
        </w:rPr>
        <w:t xml:space="preserve">, </w:t>
      </w:r>
      <w:r w:rsidR="0018420F" w:rsidRPr="00FD4027">
        <w:rPr>
          <w:rFonts w:ascii="Verdana" w:hAnsi="Verdana"/>
          <w:color w:val="000000"/>
          <w:sz w:val="20"/>
          <w:lang w:val="en-GB"/>
        </w:rPr>
        <w:t>key standards</w:t>
      </w:r>
      <w:r w:rsidR="00357FBF" w:rsidRPr="00FD4027">
        <w:rPr>
          <w:rFonts w:ascii="Verdana" w:hAnsi="Verdana"/>
          <w:color w:val="000000"/>
          <w:sz w:val="20"/>
          <w:lang w:val="en-GB"/>
        </w:rPr>
        <w:t xml:space="preserve"> a</w:t>
      </w:r>
      <w:r w:rsidR="00B10D50" w:rsidRPr="00FD4027">
        <w:rPr>
          <w:rFonts w:ascii="Verdana" w:hAnsi="Verdana"/>
          <w:color w:val="000000"/>
          <w:sz w:val="20"/>
          <w:lang w:val="en-GB"/>
        </w:rPr>
        <w:t>nd principles to be safeguarded;</w:t>
      </w:r>
    </w:p>
    <w:p w:rsidR="00D1711C" w:rsidRPr="00FD4027" w:rsidRDefault="009438A6" w:rsidP="00081C2A">
      <w:pPr>
        <w:pStyle w:val="Akapitzlist"/>
        <w:numPr>
          <w:ilvl w:val="0"/>
          <w:numId w:val="6"/>
        </w:numPr>
        <w:spacing w:line="280" w:lineRule="exact"/>
        <w:jc w:val="both"/>
        <w:rPr>
          <w:rFonts w:ascii="Verdana" w:hAnsi="Verdana"/>
          <w:color w:val="000000"/>
          <w:sz w:val="20"/>
          <w:lang w:val="en-GB"/>
        </w:rPr>
      </w:pPr>
      <w:r w:rsidRPr="00FD4027">
        <w:rPr>
          <w:rFonts w:ascii="Verdana" w:hAnsi="Verdana"/>
          <w:color w:val="000000"/>
          <w:sz w:val="20"/>
          <w:lang w:val="en-GB"/>
        </w:rPr>
        <w:t>define the</w:t>
      </w:r>
      <w:r w:rsidR="00D1711C" w:rsidRPr="00FD4027">
        <w:rPr>
          <w:rFonts w:ascii="Verdana" w:hAnsi="Verdana"/>
          <w:sz w:val="20"/>
          <w:lang w:val="en-GB"/>
        </w:rPr>
        <w:t xml:space="preserve"> challenges and </w:t>
      </w:r>
      <w:r w:rsidRPr="00FD4027">
        <w:rPr>
          <w:rFonts w:ascii="Verdana" w:hAnsi="Verdana"/>
          <w:sz w:val="20"/>
          <w:lang w:val="en-GB"/>
        </w:rPr>
        <w:t xml:space="preserve">address issues </w:t>
      </w:r>
      <w:r w:rsidR="00D1711C" w:rsidRPr="00FD4027">
        <w:rPr>
          <w:rFonts w:ascii="Verdana" w:hAnsi="Verdana"/>
          <w:sz w:val="20"/>
          <w:lang w:val="en-GB"/>
        </w:rPr>
        <w:t>such as</w:t>
      </w:r>
      <w:r w:rsidRPr="00FD4027">
        <w:rPr>
          <w:rFonts w:ascii="Verdana" w:hAnsi="Verdana"/>
          <w:sz w:val="20"/>
          <w:lang w:val="en-GB"/>
        </w:rPr>
        <w:t xml:space="preserve"> trust in the technology, the use and protection of data, </w:t>
      </w:r>
      <w:r w:rsidR="00D1711C" w:rsidRPr="00FD4027">
        <w:rPr>
          <w:rFonts w:ascii="Verdana" w:hAnsi="Verdana"/>
          <w:sz w:val="20"/>
          <w:lang w:val="en-GB"/>
        </w:rPr>
        <w:t xml:space="preserve">digital divides </w:t>
      </w:r>
      <w:r w:rsidRPr="00FD4027">
        <w:rPr>
          <w:rFonts w:ascii="Verdana" w:hAnsi="Verdana"/>
          <w:sz w:val="20"/>
          <w:lang w:val="en-GB"/>
        </w:rPr>
        <w:t xml:space="preserve">and risks such as new digital divides or other developments that could be prejudicial to </w:t>
      </w:r>
      <w:r w:rsidR="00D1711C" w:rsidRPr="00FD4027">
        <w:rPr>
          <w:rFonts w:ascii="Verdana" w:hAnsi="Verdana"/>
          <w:sz w:val="20"/>
          <w:lang w:val="en-GB"/>
        </w:rPr>
        <w:t>traditional democratic processes</w:t>
      </w:r>
      <w:r w:rsidR="00EB7168" w:rsidRPr="00FD4027">
        <w:rPr>
          <w:rFonts w:ascii="Verdana" w:hAnsi="Verdana"/>
          <w:sz w:val="20"/>
          <w:lang w:val="en-GB"/>
        </w:rPr>
        <w:t>;</w:t>
      </w:r>
    </w:p>
    <w:p w:rsidR="009438A6" w:rsidRPr="00FD4027" w:rsidRDefault="009438A6" w:rsidP="00081C2A">
      <w:pPr>
        <w:pStyle w:val="Akapitzlist"/>
        <w:numPr>
          <w:ilvl w:val="0"/>
          <w:numId w:val="6"/>
        </w:numPr>
        <w:spacing w:line="280" w:lineRule="exact"/>
        <w:jc w:val="both"/>
        <w:rPr>
          <w:rFonts w:ascii="Verdana" w:hAnsi="Verdana"/>
          <w:sz w:val="20"/>
          <w:lang w:val="en-GB"/>
        </w:rPr>
      </w:pPr>
      <w:r w:rsidRPr="00FD4027">
        <w:rPr>
          <w:rFonts w:ascii="Verdana" w:hAnsi="Verdana"/>
          <w:sz w:val="20"/>
          <w:lang w:val="en-GB"/>
        </w:rPr>
        <w:t>underline the need for long-term planning;</w:t>
      </w:r>
    </w:p>
    <w:p w:rsidR="00AE281B" w:rsidRPr="00FD4027" w:rsidRDefault="007B4107" w:rsidP="00081C2A">
      <w:pPr>
        <w:pStyle w:val="Akapitzlist"/>
        <w:numPr>
          <w:ilvl w:val="0"/>
          <w:numId w:val="6"/>
        </w:numPr>
        <w:spacing w:line="280" w:lineRule="exact"/>
        <w:jc w:val="both"/>
        <w:rPr>
          <w:rFonts w:ascii="Verdana" w:hAnsi="Verdana"/>
          <w:color w:val="000000"/>
          <w:sz w:val="20"/>
          <w:lang w:val="en-GB"/>
        </w:rPr>
      </w:pPr>
      <w:r w:rsidRPr="00FD4027">
        <w:rPr>
          <w:rFonts w:ascii="Verdana" w:hAnsi="Verdana"/>
          <w:color w:val="000000"/>
          <w:sz w:val="20"/>
          <w:lang w:val="en-GB"/>
        </w:rPr>
        <w:t>provide a selection of options</w:t>
      </w:r>
      <w:r w:rsidR="00D224D1" w:rsidRPr="00FD4027">
        <w:rPr>
          <w:rFonts w:ascii="Verdana" w:hAnsi="Verdana"/>
          <w:color w:val="000000"/>
          <w:sz w:val="20"/>
          <w:lang w:val="en-GB"/>
        </w:rPr>
        <w:t xml:space="preserve"> </w:t>
      </w:r>
      <w:r w:rsidRPr="00FD4027">
        <w:rPr>
          <w:rFonts w:ascii="Verdana" w:hAnsi="Verdana"/>
          <w:color w:val="000000"/>
          <w:sz w:val="20"/>
          <w:lang w:val="en-GB"/>
        </w:rPr>
        <w:t>for</w:t>
      </w:r>
      <w:r w:rsidR="00D224D1" w:rsidRPr="00FD4027">
        <w:rPr>
          <w:rFonts w:ascii="Verdana" w:hAnsi="Verdana"/>
          <w:color w:val="000000"/>
          <w:sz w:val="20"/>
          <w:lang w:val="en-GB"/>
        </w:rPr>
        <w:t xml:space="preserve"> potential approaches and solutions </w:t>
      </w:r>
      <w:r w:rsidR="009C6A56" w:rsidRPr="00FD4027">
        <w:rPr>
          <w:rFonts w:ascii="Verdana" w:hAnsi="Verdana"/>
          <w:color w:val="000000"/>
          <w:sz w:val="20"/>
          <w:lang w:val="en-GB"/>
        </w:rPr>
        <w:t>for implementing e-democracy</w:t>
      </w:r>
      <w:r w:rsidR="00CE0684" w:rsidRPr="00FD4027">
        <w:rPr>
          <w:rFonts w:ascii="Verdana" w:hAnsi="Verdana"/>
          <w:color w:val="000000"/>
          <w:sz w:val="20"/>
          <w:lang w:val="en-GB"/>
        </w:rPr>
        <w:t>.</w:t>
      </w:r>
    </w:p>
    <w:p w:rsidR="0003746A" w:rsidRPr="00FD4027" w:rsidRDefault="0003746A" w:rsidP="00081C2A">
      <w:pPr>
        <w:spacing w:line="280" w:lineRule="exact"/>
        <w:jc w:val="both"/>
        <w:rPr>
          <w:rFonts w:ascii="Verdana" w:hAnsi="Verdana"/>
          <w:sz w:val="20"/>
          <w:lang w:val="en-GB"/>
        </w:rPr>
      </w:pPr>
    </w:p>
    <w:p w:rsidR="00B94673" w:rsidRPr="00FD4027" w:rsidRDefault="00BA7640" w:rsidP="00081C2A">
      <w:pPr>
        <w:spacing w:line="280" w:lineRule="exact"/>
        <w:jc w:val="both"/>
        <w:rPr>
          <w:rFonts w:ascii="Verdana" w:hAnsi="Verdana"/>
          <w:sz w:val="20"/>
          <w:lang w:val="en-GB"/>
        </w:rPr>
      </w:pPr>
      <w:r w:rsidRPr="00FD4027">
        <w:rPr>
          <w:rFonts w:ascii="Verdana" w:hAnsi="Verdana"/>
          <w:color w:val="000000"/>
          <w:sz w:val="20"/>
          <w:lang w:val="en-GB"/>
        </w:rPr>
        <w:lastRenderedPageBreak/>
        <w:t xml:space="preserve">Specific points </w:t>
      </w:r>
      <w:r w:rsidR="00D83324" w:rsidRPr="00FD4027">
        <w:rPr>
          <w:rFonts w:ascii="Verdana" w:hAnsi="Verdana"/>
          <w:color w:val="000000"/>
          <w:sz w:val="20"/>
          <w:lang w:val="en-GB"/>
        </w:rPr>
        <w:t xml:space="preserve">raised by the working group </w:t>
      </w:r>
      <w:r w:rsidRPr="00FD4027">
        <w:rPr>
          <w:rFonts w:ascii="Verdana" w:hAnsi="Verdana"/>
          <w:color w:val="000000"/>
          <w:sz w:val="20"/>
          <w:lang w:val="en-GB"/>
        </w:rPr>
        <w:t>for consideration in relation to the guidelines</w:t>
      </w:r>
      <w:r w:rsidR="00D83324" w:rsidRPr="00FD4027">
        <w:rPr>
          <w:rFonts w:ascii="Verdana" w:hAnsi="Verdana"/>
          <w:color w:val="000000"/>
          <w:sz w:val="20"/>
          <w:lang w:val="en-GB"/>
        </w:rPr>
        <w:t xml:space="preserve"> </w:t>
      </w:r>
      <w:r w:rsidR="00503182" w:rsidRPr="00FD4027">
        <w:rPr>
          <w:rFonts w:ascii="Verdana" w:hAnsi="Verdana"/>
          <w:color w:val="000000"/>
          <w:sz w:val="20"/>
          <w:lang w:val="en-GB"/>
        </w:rPr>
        <w:t>are set out below</w:t>
      </w:r>
      <w:r w:rsidR="00DF7CBC" w:rsidRPr="00FD4027">
        <w:rPr>
          <w:rFonts w:ascii="Verdana" w:hAnsi="Verdana"/>
          <w:color w:val="000000"/>
          <w:sz w:val="20"/>
          <w:lang w:val="en-GB"/>
        </w:rPr>
        <w:t>.</w:t>
      </w:r>
    </w:p>
    <w:p w:rsidR="00D451E2" w:rsidRPr="00FD4027" w:rsidRDefault="00D451E2" w:rsidP="00081C2A">
      <w:pPr>
        <w:spacing w:line="280" w:lineRule="exact"/>
        <w:jc w:val="both"/>
        <w:rPr>
          <w:rFonts w:ascii="Verdana" w:hAnsi="Verdana"/>
          <w:sz w:val="20"/>
          <w:lang w:val="en-GB"/>
        </w:rPr>
      </w:pPr>
    </w:p>
    <w:p w:rsidR="006F4393" w:rsidRPr="00FD4027" w:rsidRDefault="00DF7CBC" w:rsidP="00081C2A">
      <w:pPr>
        <w:spacing w:line="280" w:lineRule="exact"/>
        <w:jc w:val="both"/>
        <w:rPr>
          <w:rFonts w:ascii="Verdana" w:hAnsi="Verdana"/>
          <w:sz w:val="20"/>
          <w:lang w:val="en-GB"/>
        </w:rPr>
      </w:pPr>
      <w:r w:rsidRPr="00FD4027">
        <w:rPr>
          <w:rFonts w:ascii="Verdana" w:hAnsi="Verdana"/>
          <w:sz w:val="20"/>
          <w:lang w:val="en-GB"/>
        </w:rPr>
        <w:t xml:space="preserve">As regards </w:t>
      </w:r>
      <w:r w:rsidR="00503182" w:rsidRPr="00FD4027">
        <w:rPr>
          <w:rFonts w:ascii="Verdana" w:hAnsi="Verdana"/>
          <w:sz w:val="20"/>
          <w:lang w:val="en-GB"/>
        </w:rPr>
        <w:t xml:space="preserve">their </w:t>
      </w:r>
      <w:r w:rsidRPr="00FD4027">
        <w:rPr>
          <w:rFonts w:ascii="Verdana" w:hAnsi="Verdana"/>
          <w:i/>
          <w:sz w:val="20"/>
          <w:lang w:val="en-GB"/>
        </w:rPr>
        <w:t>s</w:t>
      </w:r>
      <w:r w:rsidR="00D451E2" w:rsidRPr="00FD4027">
        <w:rPr>
          <w:rFonts w:ascii="Verdana" w:hAnsi="Verdana"/>
          <w:i/>
          <w:sz w:val="20"/>
          <w:lang w:val="en-GB"/>
        </w:rPr>
        <w:t>cope</w:t>
      </w:r>
      <w:r w:rsidR="00503182" w:rsidRPr="00FD4027">
        <w:rPr>
          <w:rFonts w:ascii="Verdana" w:hAnsi="Verdana"/>
          <w:sz w:val="20"/>
          <w:lang w:val="en-GB"/>
        </w:rPr>
        <w:t xml:space="preserve">, </w:t>
      </w:r>
      <w:r w:rsidRPr="00FD4027">
        <w:rPr>
          <w:rFonts w:ascii="Verdana" w:hAnsi="Verdana"/>
          <w:sz w:val="20"/>
          <w:lang w:val="en-GB"/>
        </w:rPr>
        <w:t>the guidelines</w:t>
      </w:r>
      <w:r w:rsidR="007B4D79" w:rsidRPr="00FD4027">
        <w:rPr>
          <w:rFonts w:ascii="Verdana" w:hAnsi="Verdana"/>
          <w:sz w:val="20"/>
          <w:lang w:val="en-GB"/>
        </w:rPr>
        <w:t xml:space="preserve"> should</w:t>
      </w:r>
      <w:r w:rsidR="00D451E2" w:rsidRPr="00FD4027">
        <w:rPr>
          <w:rFonts w:ascii="Verdana" w:hAnsi="Verdana"/>
          <w:sz w:val="20"/>
          <w:lang w:val="en-GB"/>
        </w:rPr>
        <w:t>:</w:t>
      </w:r>
    </w:p>
    <w:p w:rsidR="009C6A56" w:rsidRPr="00FD4027" w:rsidRDefault="00503182" w:rsidP="00081C2A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Verdana" w:hAnsi="Verdana"/>
          <w:sz w:val="20"/>
          <w:lang w:val="en-GB"/>
        </w:rPr>
      </w:pPr>
      <w:r w:rsidRPr="00FD4027">
        <w:rPr>
          <w:rFonts w:ascii="Verdana" w:hAnsi="Verdana"/>
          <w:sz w:val="20"/>
          <w:lang w:val="en-GB"/>
        </w:rPr>
        <w:t>f</w:t>
      </w:r>
      <w:r w:rsidR="009C6A56" w:rsidRPr="00FD4027">
        <w:rPr>
          <w:rFonts w:ascii="Verdana" w:hAnsi="Verdana"/>
          <w:sz w:val="20"/>
          <w:lang w:val="en-GB"/>
        </w:rPr>
        <w:t xml:space="preserve">ocus on a </w:t>
      </w:r>
      <w:r w:rsidR="0003746A" w:rsidRPr="00FD4027">
        <w:rPr>
          <w:rFonts w:ascii="Verdana" w:hAnsi="Verdana"/>
          <w:sz w:val="20"/>
          <w:lang w:val="en-GB"/>
        </w:rPr>
        <w:t xml:space="preserve">specific </w:t>
      </w:r>
      <w:r w:rsidR="009C6A56" w:rsidRPr="00FD4027">
        <w:rPr>
          <w:rFonts w:ascii="Verdana" w:hAnsi="Verdana"/>
          <w:sz w:val="20"/>
          <w:lang w:val="en-GB"/>
        </w:rPr>
        <w:t xml:space="preserve">set of strategic </w:t>
      </w:r>
      <w:r w:rsidR="00DF7CBC" w:rsidRPr="00FD4027">
        <w:rPr>
          <w:rFonts w:ascii="Verdana" w:hAnsi="Verdana"/>
          <w:sz w:val="20"/>
          <w:lang w:val="en-GB"/>
        </w:rPr>
        <w:t xml:space="preserve">fields </w:t>
      </w:r>
      <w:r w:rsidR="009C6A56" w:rsidRPr="00FD4027">
        <w:rPr>
          <w:rFonts w:ascii="Verdana" w:hAnsi="Verdana"/>
          <w:sz w:val="20"/>
          <w:lang w:val="en-GB"/>
        </w:rPr>
        <w:t xml:space="preserve">to ensure </w:t>
      </w:r>
      <w:r w:rsidR="0003746A" w:rsidRPr="00FD4027">
        <w:rPr>
          <w:rFonts w:ascii="Verdana" w:hAnsi="Verdana"/>
          <w:sz w:val="20"/>
          <w:lang w:val="en-GB"/>
        </w:rPr>
        <w:t>practical applicability</w:t>
      </w:r>
      <w:r w:rsidR="009D4EE8" w:rsidRPr="00FD4027">
        <w:rPr>
          <w:rFonts w:ascii="Verdana" w:hAnsi="Verdana"/>
          <w:sz w:val="20"/>
          <w:lang w:val="en-GB"/>
        </w:rPr>
        <w:t xml:space="preserve">, </w:t>
      </w:r>
      <w:r w:rsidR="0003746A" w:rsidRPr="00FD4027">
        <w:rPr>
          <w:rFonts w:ascii="Verdana" w:hAnsi="Verdana"/>
          <w:sz w:val="20"/>
          <w:lang w:val="en-GB"/>
        </w:rPr>
        <w:t xml:space="preserve">possibly </w:t>
      </w:r>
      <w:r w:rsidR="00C652CB" w:rsidRPr="00FD4027">
        <w:rPr>
          <w:rFonts w:ascii="Verdana" w:hAnsi="Verdana"/>
          <w:sz w:val="20"/>
          <w:lang w:val="en-GB"/>
        </w:rPr>
        <w:t xml:space="preserve">limiting </w:t>
      </w:r>
      <w:r w:rsidR="009D4EE8" w:rsidRPr="00FD4027">
        <w:rPr>
          <w:rFonts w:ascii="Verdana" w:hAnsi="Verdana"/>
          <w:sz w:val="20"/>
          <w:lang w:val="en-GB"/>
        </w:rPr>
        <w:t xml:space="preserve">the </w:t>
      </w:r>
      <w:r w:rsidR="009C6A56" w:rsidRPr="00FD4027">
        <w:rPr>
          <w:rFonts w:ascii="Verdana" w:hAnsi="Verdana"/>
          <w:sz w:val="20"/>
          <w:lang w:val="en-GB"/>
        </w:rPr>
        <w:t xml:space="preserve">scope </w:t>
      </w:r>
      <w:r w:rsidR="00DF7CBC" w:rsidRPr="00FD4027">
        <w:rPr>
          <w:rFonts w:ascii="Verdana" w:hAnsi="Verdana"/>
          <w:sz w:val="20"/>
          <w:lang w:val="en-GB"/>
        </w:rPr>
        <w:t xml:space="preserve">to </w:t>
      </w:r>
      <w:r w:rsidR="009D4EE8" w:rsidRPr="00FD4027">
        <w:rPr>
          <w:rFonts w:ascii="Verdana" w:hAnsi="Verdana"/>
          <w:sz w:val="20"/>
          <w:lang w:val="en-GB"/>
        </w:rPr>
        <w:t xml:space="preserve">different </w:t>
      </w:r>
      <w:r w:rsidR="00DF7CBC" w:rsidRPr="00FD4027">
        <w:rPr>
          <w:rFonts w:ascii="Verdana" w:hAnsi="Verdana"/>
          <w:sz w:val="20"/>
          <w:lang w:val="en-GB"/>
        </w:rPr>
        <w:t>forms of</w:t>
      </w:r>
      <w:r w:rsidR="0003746A" w:rsidRPr="00FD4027">
        <w:rPr>
          <w:rFonts w:ascii="Verdana" w:hAnsi="Verdana"/>
          <w:sz w:val="20"/>
          <w:lang w:val="en-GB"/>
        </w:rPr>
        <w:t xml:space="preserve"> e-participation</w:t>
      </w:r>
      <w:r w:rsidR="009C6A56" w:rsidRPr="00FD4027">
        <w:rPr>
          <w:rFonts w:ascii="Verdana" w:hAnsi="Verdana"/>
          <w:sz w:val="20"/>
          <w:lang w:val="en-GB"/>
        </w:rPr>
        <w:t xml:space="preserve">, e-consultation, </w:t>
      </w:r>
      <w:r w:rsidR="0003746A" w:rsidRPr="00FD4027">
        <w:rPr>
          <w:rFonts w:ascii="Verdana" w:hAnsi="Verdana"/>
          <w:sz w:val="20"/>
          <w:lang w:val="en-GB"/>
        </w:rPr>
        <w:t xml:space="preserve">participatory budgeting, </w:t>
      </w:r>
      <w:r w:rsidR="009C6A56" w:rsidRPr="00FD4027">
        <w:rPr>
          <w:rFonts w:ascii="Verdana" w:hAnsi="Verdana"/>
          <w:sz w:val="20"/>
          <w:lang w:val="en-GB"/>
        </w:rPr>
        <w:t>e-referendums, e-elections;</w:t>
      </w:r>
    </w:p>
    <w:p w:rsidR="00CB4E99" w:rsidRPr="00FD4027" w:rsidRDefault="007B4D79" w:rsidP="00081C2A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Verdana" w:hAnsi="Verdana"/>
          <w:color w:val="000000"/>
          <w:sz w:val="20"/>
          <w:lang w:val="en-GB"/>
        </w:rPr>
      </w:pPr>
      <w:r w:rsidRPr="00FD4027">
        <w:rPr>
          <w:rFonts w:ascii="Verdana" w:hAnsi="Verdana"/>
          <w:color w:val="000000"/>
          <w:sz w:val="20"/>
          <w:lang w:val="en-GB"/>
        </w:rPr>
        <w:t>address b</w:t>
      </w:r>
      <w:r w:rsidR="00CB4E99" w:rsidRPr="00FD4027">
        <w:rPr>
          <w:rFonts w:ascii="Verdana" w:hAnsi="Verdana"/>
          <w:color w:val="000000"/>
          <w:sz w:val="20"/>
          <w:lang w:val="en-GB"/>
        </w:rPr>
        <w:t>enefits and challenges should be addressed: threats; equal opportunity and the added value in terms of inclusiveness ensuring all views are taken into account:</w:t>
      </w:r>
    </w:p>
    <w:p w:rsidR="007A1286" w:rsidRPr="00FD4027" w:rsidRDefault="009B6521" w:rsidP="00081C2A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Verdana" w:hAnsi="Verdana"/>
          <w:sz w:val="20"/>
          <w:lang w:val="en-GB"/>
        </w:rPr>
      </w:pPr>
      <w:r w:rsidRPr="00FD4027">
        <w:rPr>
          <w:rFonts w:ascii="Verdana" w:hAnsi="Verdana"/>
          <w:sz w:val="20"/>
          <w:lang w:val="en-GB"/>
        </w:rPr>
        <w:t xml:space="preserve">in line with the principle of subsidiarity, </w:t>
      </w:r>
      <w:r w:rsidR="00F5773A" w:rsidRPr="00FD4027">
        <w:rPr>
          <w:rFonts w:ascii="Verdana" w:hAnsi="Verdana"/>
          <w:sz w:val="20"/>
          <w:lang w:val="en-GB"/>
        </w:rPr>
        <w:t>provide</w:t>
      </w:r>
      <w:r w:rsidR="003528D1" w:rsidRPr="00FD4027">
        <w:rPr>
          <w:rFonts w:ascii="Verdana" w:hAnsi="Verdana"/>
          <w:sz w:val="20"/>
          <w:lang w:val="en-GB"/>
        </w:rPr>
        <w:t xml:space="preserve"> </w:t>
      </w:r>
      <w:r w:rsidR="006A7E18" w:rsidRPr="00FD4027">
        <w:rPr>
          <w:rFonts w:ascii="Verdana" w:hAnsi="Verdana"/>
          <w:sz w:val="20"/>
          <w:lang w:val="en-GB"/>
        </w:rPr>
        <w:t>measures</w:t>
      </w:r>
      <w:r w:rsidR="003528D1" w:rsidRPr="00FD4027">
        <w:rPr>
          <w:rFonts w:ascii="Verdana" w:hAnsi="Verdana"/>
          <w:sz w:val="20"/>
          <w:lang w:val="en-GB"/>
        </w:rPr>
        <w:t xml:space="preserve"> </w:t>
      </w:r>
      <w:r w:rsidR="006A7E18" w:rsidRPr="00FD4027">
        <w:rPr>
          <w:rFonts w:ascii="Verdana" w:hAnsi="Verdana"/>
          <w:sz w:val="20"/>
          <w:lang w:val="en-GB"/>
        </w:rPr>
        <w:t>by which</w:t>
      </w:r>
      <w:r w:rsidR="003528D1" w:rsidRPr="00FD4027">
        <w:rPr>
          <w:rFonts w:ascii="Verdana" w:hAnsi="Verdana"/>
          <w:sz w:val="20"/>
          <w:lang w:val="en-GB"/>
        </w:rPr>
        <w:t xml:space="preserve"> central authorities </w:t>
      </w:r>
      <w:r w:rsidR="006A7E18" w:rsidRPr="00FD4027">
        <w:rPr>
          <w:rFonts w:ascii="Verdana" w:hAnsi="Verdana"/>
          <w:sz w:val="20"/>
          <w:lang w:val="en-GB"/>
        </w:rPr>
        <w:t>can</w:t>
      </w:r>
      <w:r w:rsidR="003528D1" w:rsidRPr="00FD4027">
        <w:rPr>
          <w:rFonts w:ascii="Verdana" w:hAnsi="Verdana"/>
          <w:sz w:val="20"/>
          <w:lang w:val="en-GB"/>
        </w:rPr>
        <w:t xml:space="preserve"> facilitate the development and innovation of e-democracy at local level</w:t>
      </w:r>
      <w:r w:rsidRPr="00FD4027">
        <w:rPr>
          <w:rFonts w:ascii="Verdana" w:hAnsi="Verdana"/>
          <w:sz w:val="20"/>
          <w:lang w:val="en-GB"/>
        </w:rPr>
        <w:t xml:space="preserve"> where </w:t>
      </w:r>
      <w:r w:rsidR="00E77733" w:rsidRPr="00FD4027">
        <w:rPr>
          <w:rFonts w:ascii="Verdana" w:hAnsi="Verdana"/>
          <w:sz w:val="20"/>
          <w:lang w:val="en-GB"/>
        </w:rPr>
        <w:t xml:space="preserve">e-democracy </w:t>
      </w:r>
      <w:r w:rsidR="007A1286" w:rsidRPr="00FD4027">
        <w:rPr>
          <w:rFonts w:ascii="Verdana" w:hAnsi="Verdana"/>
          <w:sz w:val="20"/>
          <w:lang w:val="en-GB"/>
        </w:rPr>
        <w:t xml:space="preserve">initiatives </w:t>
      </w:r>
      <w:r w:rsidR="00E77733" w:rsidRPr="00FD4027">
        <w:rPr>
          <w:rFonts w:ascii="Verdana" w:hAnsi="Verdana"/>
          <w:sz w:val="20"/>
          <w:lang w:val="en-GB"/>
        </w:rPr>
        <w:t xml:space="preserve">are sometimes easier to </w:t>
      </w:r>
      <w:r w:rsidR="007A1286" w:rsidRPr="00FD4027">
        <w:rPr>
          <w:rFonts w:ascii="Verdana" w:hAnsi="Verdana"/>
          <w:sz w:val="20"/>
          <w:lang w:val="en-GB"/>
        </w:rPr>
        <w:t>develop and test</w:t>
      </w:r>
      <w:r w:rsidR="00E77733" w:rsidRPr="00FD4027">
        <w:rPr>
          <w:rFonts w:ascii="Verdana" w:hAnsi="Verdana"/>
          <w:sz w:val="20"/>
          <w:lang w:val="en-GB"/>
        </w:rPr>
        <w:t>;</w:t>
      </w:r>
    </w:p>
    <w:p w:rsidR="00B2330C" w:rsidRPr="00FD4027" w:rsidRDefault="00B2330C" w:rsidP="00081C2A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Verdana" w:hAnsi="Verdana"/>
          <w:sz w:val="20"/>
          <w:lang w:val="en-GB"/>
        </w:rPr>
      </w:pPr>
      <w:r w:rsidRPr="00FD4027">
        <w:rPr>
          <w:rFonts w:ascii="Verdana" w:hAnsi="Verdana"/>
          <w:sz w:val="20"/>
          <w:lang w:val="en-GB"/>
        </w:rPr>
        <w:t>be helpful to all stakeholders and suit all municipalities regardless of their structure or typology;</w:t>
      </w:r>
    </w:p>
    <w:p w:rsidR="00CE3ECF" w:rsidRPr="00FD4027" w:rsidRDefault="00ED3644" w:rsidP="00081C2A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Verdana" w:hAnsi="Verdana"/>
          <w:sz w:val="20"/>
          <w:lang w:val="en-GB"/>
        </w:rPr>
      </w:pPr>
      <w:r w:rsidRPr="00FD4027">
        <w:rPr>
          <w:rFonts w:ascii="Verdana" w:hAnsi="Verdana"/>
          <w:sz w:val="20"/>
          <w:lang w:val="en-GB"/>
        </w:rPr>
        <w:t>help stakeholders in</w:t>
      </w:r>
      <w:r w:rsidR="00B2330C" w:rsidRPr="00FD4027">
        <w:rPr>
          <w:rFonts w:ascii="Verdana" w:hAnsi="Verdana"/>
          <w:sz w:val="20"/>
          <w:lang w:val="en-GB"/>
        </w:rPr>
        <w:t xml:space="preserve"> mak</w:t>
      </w:r>
      <w:r w:rsidRPr="00FD4027">
        <w:rPr>
          <w:rFonts w:ascii="Verdana" w:hAnsi="Verdana"/>
          <w:sz w:val="20"/>
          <w:lang w:val="en-GB"/>
        </w:rPr>
        <w:t>ing</w:t>
      </w:r>
      <w:r w:rsidR="00B2330C" w:rsidRPr="00FD4027">
        <w:rPr>
          <w:rFonts w:ascii="Verdana" w:hAnsi="Verdana"/>
          <w:sz w:val="20"/>
          <w:lang w:val="en-GB"/>
        </w:rPr>
        <w:t xml:space="preserve"> e-democracy practical, accessible and available and should therefore provide guidance in terms of </w:t>
      </w:r>
      <w:r w:rsidR="00CE3ECF" w:rsidRPr="00FD4027">
        <w:rPr>
          <w:rFonts w:ascii="Verdana" w:hAnsi="Verdana"/>
          <w:sz w:val="20"/>
          <w:lang w:val="en-GB"/>
        </w:rPr>
        <w:t>approaches to planning and developing e-democracy strategies</w:t>
      </w:r>
      <w:r w:rsidR="00B2330C" w:rsidRPr="00FD4027">
        <w:rPr>
          <w:rFonts w:ascii="Verdana" w:hAnsi="Verdana"/>
          <w:sz w:val="20"/>
          <w:lang w:val="en-GB"/>
        </w:rPr>
        <w:t xml:space="preserve"> and help in </w:t>
      </w:r>
      <w:r w:rsidR="00FD4027" w:rsidRPr="00FD4027">
        <w:rPr>
          <w:rFonts w:ascii="Verdana" w:hAnsi="Verdana"/>
          <w:sz w:val="20"/>
          <w:lang w:val="en-GB"/>
        </w:rPr>
        <w:t>clearly</w:t>
      </w:r>
      <w:r w:rsidR="00B2330C" w:rsidRPr="00FD4027">
        <w:rPr>
          <w:rFonts w:ascii="Verdana" w:hAnsi="Verdana"/>
          <w:sz w:val="20"/>
          <w:lang w:val="en-GB"/>
        </w:rPr>
        <w:t xml:space="preserve"> </w:t>
      </w:r>
      <w:r w:rsidR="00CE56D0" w:rsidRPr="00FD4027">
        <w:rPr>
          <w:rFonts w:ascii="Verdana" w:hAnsi="Verdana"/>
          <w:sz w:val="20"/>
          <w:lang w:val="en-GB"/>
        </w:rPr>
        <w:t>structur</w:t>
      </w:r>
      <w:r w:rsidR="00B2330C" w:rsidRPr="00FD4027">
        <w:rPr>
          <w:rFonts w:ascii="Verdana" w:hAnsi="Verdana"/>
          <w:sz w:val="20"/>
          <w:lang w:val="en-GB"/>
        </w:rPr>
        <w:t xml:space="preserve">ing </w:t>
      </w:r>
      <w:r w:rsidR="00CE56D0" w:rsidRPr="00FD4027">
        <w:rPr>
          <w:rFonts w:ascii="Verdana" w:hAnsi="Verdana"/>
          <w:sz w:val="20"/>
          <w:lang w:val="en-GB"/>
        </w:rPr>
        <w:t>ambitions</w:t>
      </w:r>
      <w:r w:rsidR="00B2330C" w:rsidRPr="00FD4027">
        <w:rPr>
          <w:rFonts w:ascii="Verdana" w:hAnsi="Verdana"/>
          <w:sz w:val="20"/>
          <w:lang w:val="en-GB"/>
        </w:rPr>
        <w:t xml:space="preserve"> as well as </w:t>
      </w:r>
      <w:r w:rsidR="00CE56D0" w:rsidRPr="00FD4027">
        <w:rPr>
          <w:rFonts w:ascii="Verdana" w:hAnsi="Verdana"/>
          <w:sz w:val="20"/>
          <w:lang w:val="en-GB"/>
        </w:rPr>
        <w:t>technical and normative aspects</w:t>
      </w:r>
      <w:r w:rsidR="00B2330C" w:rsidRPr="00FD4027">
        <w:rPr>
          <w:rFonts w:ascii="Verdana" w:hAnsi="Verdana"/>
          <w:sz w:val="20"/>
          <w:lang w:val="en-GB"/>
        </w:rPr>
        <w:t>;</w:t>
      </w:r>
    </w:p>
    <w:p w:rsidR="00B94673" w:rsidRPr="00FD4027" w:rsidRDefault="006E753B" w:rsidP="00081C2A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Verdana" w:hAnsi="Verdana"/>
          <w:sz w:val="20"/>
          <w:lang w:val="en-GB"/>
        </w:rPr>
      </w:pPr>
      <w:r w:rsidRPr="00FD4027">
        <w:rPr>
          <w:rFonts w:ascii="Verdana" w:hAnsi="Verdana"/>
          <w:sz w:val="20"/>
          <w:lang w:val="en-GB"/>
        </w:rPr>
        <w:t xml:space="preserve">distinguish between </w:t>
      </w:r>
      <w:r w:rsidR="00A35EF9" w:rsidRPr="00FD4027">
        <w:rPr>
          <w:rFonts w:ascii="Verdana" w:hAnsi="Verdana"/>
          <w:sz w:val="20"/>
          <w:lang w:val="en-GB"/>
        </w:rPr>
        <w:t xml:space="preserve">issues to be addressed at central and local level </w:t>
      </w:r>
      <w:r w:rsidRPr="00FD4027">
        <w:rPr>
          <w:rFonts w:ascii="Verdana" w:hAnsi="Verdana"/>
          <w:sz w:val="20"/>
          <w:lang w:val="en-GB"/>
        </w:rPr>
        <w:t xml:space="preserve">and in </w:t>
      </w:r>
      <w:r w:rsidR="00B94673" w:rsidRPr="00FD4027">
        <w:rPr>
          <w:rFonts w:ascii="Verdana" w:hAnsi="Verdana"/>
          <w:sz w:val="20"/>
          <w:lang w:val="en-GB"/>
        </w:rPr>
        <w:t>rural areas and cities</w:t>
      </w:r>
      <w:r w:rsidRPr="00FD4027">
        <w:rPr>
          <w:rFonts w:ascii="Verdana" w:hAnsi="Verdana"/>
          <w:sz w:val="20"/>
          <w:lang w:val="en-GB"/>
        </w:rPr>
        <w:t xml:space="preserve"> including for example </w:t>
      </w:r>
      <w:r w:rsidR="00B94673" w:rsidRPr="00FD4027">
        <w:rPr>
          <w:rFonts w:ascii="Verdana" w:hAnsi="Verdana"/>
          <w:sz w:val="20"/>
          <w:lang w:val="en-GB"/>
        </w:rPr>
        <w:t xml:space="preserve">specific issues </w:t>
      </w:r>
      <w:r w:rsidR="00260703" w:rsidRPr="00FD4027">
        <w:rPr>
          <w:rFonts w:ascii="Verdana" w:hAnsi="Verdana"/>
          <w:sz w:val="20"/>
          <w:lang w:val="en-GB"/>
        </w:rPr>
        <w:t>facing</w:t>
      </w:r>
      <w:r w:rsidR="00B94673" w:rsidRPr="00FD4027">
        <w:rPr>
          <w:rFonts w:ascii="Verdana" w:hAnsi="Verdana"/>
          <w:sz w:val="20"/>
          <w:lang w:val="en-GB"/>
        </w:rPr>
        <w:t xml:space="preserve"> smaller municipalities </w:t>
      </w:r>
      <w:r w:rsidR="00260703" w:rsidRPr="00FD4027">
        <w:rPr>
          <w:rFonts w:ascii="Verdana" w:hAnsi="Verdana"/>
          <w:sz w:val="20"/>
          <w:lang w:val="en-GB"/>
        </w:rPr>
        <w:t>in implementing e-democracy. A</w:t>
      </w:r>
      <w:r w:rsidR="00B94673" w:rsidRPr="00FD4027">
        <w:rPr>
          <w:rFonts w:ascii="Verdana" w:hAnsi="Verdana"/>
          <w:sz w:val="20"/>
          <w:lang w:val="en-GB"/>
        </w:rPr>
        <w:t>ssociations of municipalities</w:t>
      </w:r>
      <w:r w:rsidR="00260703" w:rsidRPr="00FD4027">
        <w:rPr>
          <w:rFonts w:ascii="Verdana" w:hAnsi="Verdana"/>
          <w:sz w:val="20"/>
          <w:lang w:val="en-GB"/>
        </w:rPr>
        <w:t xml:space="preserve"> could </w:t>
      </w:r>
      <w:r w:rsidR="007B4D79" w:rsidRPr="00FD4027">
        <w:rPr>
          <w:rFonts w:ascii="Verdana" w:hAnsi="Verdana"/>
          <w:sz w:val="20"/>
          <w:lang w:val="en-GB"/>
        </w:rPr>
        <w:t>p</w:t>
      </w:r>
      <w:r w:rsidR="00260703" w:rsidRPr="00FD4027">
        <w:rPr>
          <w:rFonts w:ascii="Verdana" w:hAnsi="Verdana"/>
          <w:sz w:val="20"/>
          <w:lang w:val="en-GB"/>
        </w:rPr>
        <w:t>lay a role in this</w:t>
      </w:r>
      <w:r w:rsidR="00B94673" w:rsidRPr="00FD4027">
        <w:rPr>
          <w:rFonts w:ascii="Verdana" w:hAnsi="Verdana"/>
          <w:sz w:val="20"/>
          <w:lang w:val="en-GB"/>
        </w:rPr>
        <w:t xml:space="preserve">; </w:t>
      </w:r>
    </w:p>
    <w:p w:rsidR="00F5773A" w:rsidRPr="00FD4027" w:rsidRDefault="00F5773A" w:rsidP="00081C2A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Verdana" w:hAnsi="Verdana"/>
          <w:sz w:val="20"/>
          <w:lang w:val="en-GB"/>
        </w:rPr>
      </w:pPr>
      <w:r w:rsidRPr="00FD4027">
        <w:rPr>
          <w:rFonts w:ascii="Verdana" w:hAnsi="Verdana"/>
          <w:sz w:val="20"/>
          <w:lang w:val="en-GB"/>
        </w:rPr>
        <w:t>contribute to managing expectations and take into account the different perspectives on the part of public administration</w:t>
      </w:r>
      <w:r w:rsidR="00A9492B" w:rsidRPr="00FD4027">
        <w:rPr>
          <w:rFonts w:ascii="Verdana" w:hAnsi="Verdana"/>
          <w:sz w:val="20"/>
          <w:lang w:val="en-GB"/>
        </w:rPr>
        <w:t>, politicians and civil society;</w:t>
      </w:r>
    </w:p>
    <w:p w:rsidR="003528D1" w:rsidRPr="00FD4027" w:rsidRDefault="00F5773A" w:rsidP="00081C2A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Verdana" w:hAnsi="Verdana"/>
          <w:sz w:val="20"/>
          <w:lang w:val="en-GB"/>
        </w:rPr>
      </w:pPr>
      <w:r w:rsidRPr="00FD4027">
        <w:rPr>
          <w:rFonts w:ascii="Verdana" w:hAnsi="Verdana"/>
          <w:sz w:val="20"/>
          <w:lang w:val="en-GB"/>
        </w:rPr>
        <w:t>s</w:t>
      </w:r>
      <w:r w:rsidR="009E387B" w:rsidRPr="00FD4027">
        <w:rPr>
          <w:rFonts w:ascii="Verdana" w:hAnsi="Verdana"/>
          <w:sz w:val="20"/>
          <w:lang w:val="en-GB"/>
        </w:rPr>
        <w:t xml:space="preserve">upport </w:t>
      </w:r>
      <w:r w:rsidR="0001046B" w:rsidRPr="00FD4027">
        <w:rPr>
          <w:rFonts w:ascii="Verdana" w:hAnsi="Verdana"/>
          <w:sz w:val="20"/>
          <w:lang w:val="en-GB"/>
        </w:rPr>
        <w:t xml:space="preserve">the learning process, </w:t>
      </w:r>
      <w:r w:rsidR="00A9492B" w:rsidRPr="00FD4027">
        <w:rPr>
          <w:rFonts w:ascii="Verdana" w:hAnsi="Verdana"/>
          <w:sz w:val="20"/>
          <w:lang w:val="en-GB"/>
        </w:rPr>
        <w:t>providing</w:t>
      </w:r>
      <w:r w:rsidR="009E387B" w:rsidRPr="00FD4027">
        <w:rPr>
          <w:rFonts w:ascii="Verdana" w:hAnsi="Verdana"/>
          <w:sz w:val="20"/>
          <w:lang w:val="en-GB"/>
        </w:rPr>
        <w:t xml:space="preserve"> </w:t>
      </w:r>
      <w:r w:rsidR="00912FE8" w:rsidRPr="00FD4027">
        <w:rPr>
          <w:rFonts w:ascii="Verdana" w:hAnsi="Verdana"/>
          <w:sz w:val="20"/>
          <w:lang w:val="en-GB"/>
        </w:rPr>
        <w:t>authorities and the general public, both individual citizens and civil society at large</w:t>
      </w:r>
      <w:r w:rsidR="00A9492B" w:rsidRPr="00FD4027">
        <w:rPr>
          <w:rFonts w:ascii="Verdana" w:hAnsi="Verdana"/>
          <w:sz w:val="20"/>
          <w:lang w:val="en-GB"/>
        </w:rPr>
        <w:t xml:space="preserve">, with a better </w:t>
      </w:r>
      <w:r w:rsidR="003528D1" w:rsidRPr="00FD4027">
        <w:rPr>
          <w:rFonts w:ascii="Verdana" w:hAnsi="Verdana"/>
          <w:sz w:val="20"/>
          <w:lang w:val="en-GB"/>
        </w:rPr>
        <w:t>understand</w:t>
      </w:r>
      <w:r w:rsidR="00A9492B" w:rsidRPr="00FD4027">
        <w:rPr>
          <w:rFonts w:ascii="Verdana" w:hAnsi="Verdana"/>
          <w:sz w:val="20"/>
          <w:lang w:val="en-GB"/>
        </w:rPr>
        <w:t>ing of</w:t>
      </w:r>
      <w:r w:rsidR="003528D1" w:rsidRPr="00FD4027">
        <w:rPr>
          <w:rFonts w:ascii="Verdana" w:hAnsi="Verdana"/>
          <w:sz w:val="20"/>
          <w:lang w:val="en-GB"/>
        </w:rPr>
        <w:t xml:space="preserve"> </w:t>
      </w:r>
      <w:r w:rsidR="00A9492B" w:rsidRPr="00FD4027">
        <w:rPr>
          <w:rFonts w:ascii="Verdana" w:hAnsi="Verdana"/>
          <w:sz w:val="20"/>
          <w:lang w:val="en-GB"/>
        </w:rPr>
        <w:t xml:space="preserve">the technologies and how they function as well as of the </w:t>
      </w:r>
      <w:r w:rsidR="003528D1" w:rsidRPr="00FD4027">
        <w:rPr>
          <w:rFonts w:ascii="Verdana" w:hAnsi="Verdana"/>
          <w:sz w:val="20"/>
          <w:lang w:val="en-GB"/>
        </w:rPr>
        <w:t>complexities involved</w:t>
      </w:r>
      <w:r w:rsidR="00A9492B" w:rsidRPr="00FD4027">
        <w:rPr>
          <w:rFonts w:ascii="Verdana" w:hAnsi="Verdana"/>
          <w:sz w:val="20"/>
          <w:lang w:val="en-GB"/>
        </w:rPr>
        <w:t>;</w:t>
      </w:r>
    </w:p>
    <w:p w:rsidR="0003746A" w:rsidRPr="00FD4027" w:rsidRDefault="00B2330C" w:rsidP="00081C2A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Verdana" w:hAnsi="Verdana"/>
          <w:sz w:val="20"/>
          <w:lang w:val="en-GB"/>
        </w:rPr>
      </w:pPr>
      <w:r w:rsidRPr="00FD4027">
        <w:rPr>
          <w:rFonts w:ascii="Verdana" w:hAnsi="Verdana"/>
          <w:sz w:val="20"/>
          <w:lang w:val="en-GB"/>
        </w:rPr>
        <w:t>d</w:t>
      </w:r>
      <w:r w:rsidR="00313737" w:rsidRPr="00FD4027">
        <w:rPr>
          <w:rFonts w:ascii="Verdana" w:hAnsi="Verdana"/>
          <w:sz w:val="20"/>
          <w:lang w:val="en-GB"/>
        </w:rPr>
        <w:t xml:space="preserve">iscuss </w:t>
      </w:r>
      <w:r w:rsidR="0003746A" w:rsidRPr="00FD4027">
        <w:rPr>
          <w:rFonts w:ascii="Verdana" w:hAnsi="Verdana"/>
          <w:sz w:val="20"/>
          <w:lang w:val="en-GB"/>
        </w:rPr>
        <w:t xml:space="preserve">how digital technology and e-applications </w:t>
      </w:r>
      <w:r w:rsidR="00313737" w:rsidRPr="00FD4027">
        <w:rPr>
          <w:rFonts w:ascii="Verdana" w:hAnsi="Verdana"/>
          <w:sz w:val="20"/>
          <w:lang w:val="en-GB"/>
        </w:rPr>
        <w:t xml:space="preserve">can </w:t>
      </w:r>
      <w:r w:rsidR="0003746A" w:rsidRPr="00FD4027">
        <w:rPr>
          <w:rFonts w:ascii="Verdana" w:hAnsi="Verdana"/>
          <w:sz w:val="20"/>
          <w:lang w:val="en-GB"/>
        </w:rPr>
        <w:t xml:space="preserve">affect citizen </w:t>
      </w:r>
      <w:r w:rsidRPr="00FD4027">
        <w:rPr>
          <w:rFonts w:ascii="Verdana" w:hAnsi="Verdana"/>
          <w:sz w:val="20"/>
          <w:lang w:val="en-GB"/>
        </w:rPr>
        <w:t xml:space="preserve">involvement and </w:t>
      </w:r>
      <w:r w:rsidR="0003746A" w:rsidRPr="00FD4027">
        <w:rPr>
          <w:rFonts w:ascii="Verdana" w:hAnsi="Verdana"/>
          <w:sz w:val="20"/>
          <w:lang w:val="en-GB"/>
        </w:rPr>
        <w:t>engagement</w:t>
      </w:r>
      <w:r w:rsidR="00CE3ECF" w:rsidRPr="00FD4027">
        <w:rPr>
          <w:rFonts w:ascii="Verdana" w:hAnsi="Verdana"/>
          <w:sz w:val="20"/>
          <w:lang w:val="en-GB"/>
        </w:rPr>
        <w:t>.</w:t>
      </w:r>
    </w:p>
    <w:p w:rsidR="0003746A" w:rsidRPr="00FD4027" w:rsidRDefault="0003746A" w:rsidP="00081C2A">
      <w:pPr>
        <w:spacing w:line="280" w:lineRule="exact"/>
        <w:jc w:val="both"/>
        <w:rPr>
          <w:rFonts w:ascii="Verdana" w:hAnsi="Verdana"/>
          <w:sz w:val="20"/>
          <w:lang w:val="en-GB"/>
        </w:rPr>
      </w:pPr>
    </w:p>
    <w:p w:rsidR="00B1348C" w:rsidRPr="00FD4027" w:rsidRDefault="00B16E4D" w:rsidP="00081C2A">
      <w:pPr>
        <w:spacing w:line="280" w:lineRule="exact"/>
        <w:jc w:val="both"/>
        <w:rPr>
          <w:rFonts w:ascii="Verdana" w:hAnsi="Verdana"/>
          <w:sz w:val="20"/>
          <w:lang w:val="en-GB"/>
        </w:rPr>
      </w:pPr>
      <w:r w:rsidRPr="00FD4027">
        <w:rPr>
          <w:rFonts w:ascii="Verdana" w:hAnsi="Verdana"/>
          <w:sz w:val="20"/>
          <w:lang w:val="en-GB"/>
        </w:rPr>
        <w:t xml:space="preserve">As regards </w:t>
      </w:r>
      <w:r w:rsidR="00E77733" w:rsidRPr="00FD4027">
        <w:rPr>
          <w:rFonts w:ascii="Verdana" w:hAnsi="Verdana"/>
          <w:i/>
          <w:sz w:val="20"/>
          <w:lang w:val="en-GB"/>
        </w:rPr>
        <w:t>t</w:t>
      </w:r>
      <w:r w:rsidR="00B1348C" w:rsidRPr="00FD4027">
        <w:rPr>
          <w:rFonts w:ascii="Verdana" w:hAnsi="Verdana"/>
          <w:i/>
          <w:sz w:val="20"/>
          <w:lang w:val="en-GB"/>
        </w:rPr>
        <w:t>echnology</w:t>
      </w:r>
      <w:r w:rsidR="00E77733" w:rsidRPr="00FD4027">
        <w:rPr>
          <w:rFonts w:ascii="Verdana" w:hAnsi="Verdana"/>
          <w:sz w:val="20"/>
          <w:lang w:val="en-GB"/>
        </w:rPr>
        <w:t xml:space="preserve">, </w:t>
      </w:r>
      <w:r w:rsidR="00410D7B" w:rsidRPr="00FD4027">
        <w:rPr>
          <w:rFonts w:ascii="Verdana" w:hAnsi="Verdana"/>
          <w:sz w:val="20"/>
          <w:lang w:val="en-GB"/>
        </w:rPr>
        <w:t>the document should</w:t>
      </w:r>
      <w:r w:rsidR="00CB4E99" w:rsidRPr="00FD4027">
        <w:rPr>
          <w:rFonts w:ascii="Verdana" w:hAnsi="Verdana"/>
          <w:sz w:val="20"/>
          <w:lang w:val="en-GB"/>
        </w:rPr>
        <w:t>:</w:t>
      </w:r>
    </w:p>
    <w:p w:rsidR="00DF7CBC" w:rsidRPr="00FD4027" w:rsidRDefault="00503182" w:rsidP="00081C2A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Verdana" w:hAnsi="Verdana"/>
          <w:sz w:val="20"/>
          <w:lang w:val="en-GB"/>
        </w:rPr>
      </w:pPr>
      <w:r w:rsidRPr="00FD4027">
        <w:rPr>
          <w:rFonts w:ascii="Verdana" w:hAnsi="Verdana"/>
          <w:sz w:val="20"/>
          <w:lang w:val="en-GB"/>
        </w:rPr>
        <w:t>b</w:t>
      </w:r>
      <w:r w:rsidR="00DF7CBC" w:rsidRPr="00FD4027">
        <w:rPr>
          <w:rFonts w:ascii="Verdana" w:hAnsi="Verdana"/>
          <w:sz w:val="20"/>
          <w:lang w:val="en-GB"/>
        </w:rPr>
        <w:t xml:space="preserve">ring public administration </w:t>
      </w:r>
      <w:r w:rsidR="00E77733" w:rsidRPr="00FD4027">
        <w:rPr>
          <w:rFonts w:ascii="Verdana" w:hAnsi="Verdana"/>
          <w:sz w:val="20"/>
          <w:lang w:val="en-GB"/>
        </w:rPr>
        <w:t xml:space="preserve">and ICT </w:t>
      </w:r>
      <w:r w:rsidR="00DF7CBC" w:rsidRPr="00FD4027">
        <w:rPr>
          <w:rFonts w:ascii="Verdana" w:hAnsi="Verdana"/>
          <w:sz w:val="20"/>
          <w:lang w:val="en-GB"/>
        </w:rPr>
        <w:t>together</w:t>
      </w:r>
      <w:r w:rsidR="00E77733" w:rsidRPr="00FD4027">
        <w:rPr>
          <w:rFonts w:ascii="Verdana" w:hAnsi="Verdana"/>
          <w:sz w:val="20"/>
          <w:lang w:val="en-GB"/>
        </w:rPr>
        <w:t>;</w:t>
      </w:r>
    </w:p>
    <w:p w:rsidR="00011620" w:rsidRPr="00FD4027" w:rsidRDefault="00503182" w:rsidP="00081C2A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Verdana" w:hAnsi="Verdana"/>
          <w:sz w:val="20"/>
          <w:lang w:val="en-GB"/>
        </w:rPr>
      </w:pPr>
      <w:r w:rsidRPr="00FD4027">
        <w:rPr>
          <w:rFonts w:ascii="Verdana" w:hAnsi="Verdana"/>
          <w:sz w:val="20"/>
          <w:lang w:val="en-GB"/>
        </w:rPr>
        <w:t>f</w:t>
      </w:r>
      <w:r w:rsidR="00011620" w:rsidRPr="00FD4027">
        <w:rPr>
          <w:rFonts w:ascii="Verdana" w:hAnsi="Verdana"/>
          <w:sz w:val="20"/>
          <w:lang w:val="en-GB"/>
        </w:rPr>
        <w:t>acilitate assessing and selecting appropriate technological solutions</w:t>
      </w:r>
    </w:p>
    <w:p w:rsidR="00CB4E99" w:rsidRPr="00FD4027" w:rsidRDefault="00503182" w:rsidP="00081C2A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Verdana" w:hAnsi="Verdana"/>
          <w:sz w:val="20"/>
          <w:lang w:val="en-GB"/>
        </w:rPr>
      </w:pPr>
      <w:r w:rsidRPr="00FD4027">
        <w:rPr>
          <w:rFonts w:ascii="Verdana" w:hAnsi="Verdana"/>
          <w:sz w:val="20"/>
          <w:lang w:val="en-GB"/>
        </w:rPr>
        <w:t>t</w:t>
      </w:r>
      <w:r w:rsidR="00B94673" w:rsidRPr="00FD4027">
        <w:rPr>
          <w:rFonts w:ascii="Verdana" w:hAnsi="Verdana"/>
          <w:sz w:val="20"/>
          <w:lang w:val="en-GB"/>
        </w:rPr>
        <w:t xml:space="preserve">ake into consideration </w:t>
      </w:r>
      <w:r w:rsidR="00CB4E99" w:rsidRPr="00FD4027">
        <w:rPr>
          <w:rFonts w:ascii="Verdana" w:hAnsi="Verdana"/>
          <w:sz w:val="20"/>
          <w:lang w:val="en-GB"/>
        </w:rPr>
        <w:t xml:space="preserve">specific </w:t>
      </w:r>
      <w:r w:rsidR="00B94673" w:rsidRPr="00FD4027">
        <w:rPr>
          <w:rFonts w:ascii="Verdana" w:hAnsi="Verdana"/>
          <w:sz w:val="20"/>
          <w:lang w:val="en-GB"/>
        </w:rPr>
        <w:t>issues relat</w:t>
      </w:r>
      <w:r w:rsidR="00CB4E99" w:rsidRPr="00FD4027">
        <w:rPr>
          <w:rFonts w:ascii="Verdana" w:hAnsi="Verdana"/>
          <w:sz w:val="20"/>
          <w:lang w:val="en-GB"/>
        </w:rPr>
        <w:t xml:space="preserve">ing to </w:t>
      </w:r>
    </w:p>
    <w:p w:rsidR="00B94673" w:rsidRPr="00FD4027" w:rsidRDefault="00ED3644" w:rsidP="00081C2A">
      <w:pPr>
        <w:pStyle w:val="Akapitzlist"/>
        <w:numPr>
          <w:ilvl w:val="0"/>
          <w:numId w:val="7"/>
        </w:numPr>
        <w:spacing w:line="280" w:lineRule="exact"/>
        <w:ind w:left="1134"/>
        <w:jc w:val="both"/>
        <w:rPr>
          <w:rFonts w:ascii="Verdana" w:hAnsi="Verdana"/>
          <w:sz w:val="20"/>
          <w:lang w:val="en-GB"/>
        </w:rPr>
      </w:pPr>
      <w:r w:rsidRPr="00FD4027">
        <w:rPr>
          <w:rFonts w:ascii="Verdana" w:hAnsi="Verdana"/>
          <w:sz w:val="20"/>
          <w:lang w:val="en-GB"/>
        </w:rPr>
        <w:t>open data and open source,</w:t>
      </w:r>
    </w:p>
    <w:p w:rsidR="00D451E2" w:rsidRPr="00FD4027" w:rsidRDefault="00885676" w:rsidP="00081C2A">
      <w:pPr>
        <w:pStyle w:val="Akapitzlist"/>
        <w:numPr>
          <w:ilvl w:val="0"/>
          <w:numId w:val="7"/>
        </w:numPr>
        <w:spacing w:line="280" w:lineRule="exact"/>
        <w:ind w:left="1134"/>
        <w:jc w:val="both"/>
        <w:rPr>
          <w:rFonts w:ascii="Verdana" w:hAnsi="Verdana"/>
          <w:sz w:val="20"/>
          <w:lang w:val="en-GB"/>
        </w:rPr>
      </w:pPr>
      <w:r w:rsidRPr="00FD4027">
        <w:rPr>
          <w:rFonts w:ascii="Verdana" w:hAnsi="Verdana"/>
          <w:sz w:val="20"/>
          <w:lang w:val="en-GB"/>
        </w:rPr>
        <w:t>e-i</w:t>
      </w:r>
      <w:r w:rsidR="00CB4E99" w:rsidRPr="00FD4027">
        <w:rPr>
          <w:rFonts w:ascii="Verdana" w:hAnsi="Verdana"/>
          <w:sz w:val="20"/>
          <w:lang w:val="en-GB"/>
        </w:rPr>
        <w:t xml:space="preserve">dentification (‘e-ID’) </w:t>
      </w:r>
      <w:r w:rsidR="00D451E2" w:rsidRPr="00FD4027">
        <w:rPr>
          <w:rFonts w:ascii="Verdana" w:hAnsi="Verdana"/>
          <w:sz w:val="20"/>
          <w:lang w:val="en-GB"/>
        </w:rPr>
        <w:t>and digital signature</w:t>
      </w:r>
      <w:r w:rsidR="00CB4E99" w:rsidRPr="00FD4027">
        <w:rPr>
          <w:rFonts w:ascii="Verdana" w:hAnsi="Verdana"/>
          <w:sz w:val="20"/>
          <w:lang w:val="en-GB"/>
        </w:rPr>
        <w:t>s</w:t>
      </w:r>
      <w:r w:rsidR="00ED3644" w:rsidRPr="00FD4027">
        <w:rPr>
          <w:rFonts w:ascii="Verdana" w:hAnsi="Verdana"/>
          <w:sz w:val="20"/>
          <w:lang w:val="en-GB"/>
        </w:rPr>
        <w:t>,</w:t>
      </w:r>
    </w:p>
    <w:p w:rsidR="00CB4E99" w:rsidRPr="00FD4027" w:rsidRDefault="00885676" w:rsidP="00081C2A">
      <w:pPr>
        <w:pStyle w:val="Akapitzlist"/>
        <w:numPr>
          <w:ilvl w:val="0"/>
          <w:numId w:val="7"/>
        </w:numPr>
        <w:spacing w:line="280" w:lineRule="exact"/>
        <w:ind w:left="1134"/>
        <w:jc w:val="both"/>
        <w:rPr>
          <w:rFonts w:ascii="Verdana" w:hAnsi="Verdana"/>
          <w:color w:val="000000"/>
          <w:sz w:val="20"/>
          <w:lang w:val="en-GB"/>
        </w:rPr>
      </w:pPr>
      <w:r w:rsidRPr="00FD4027">
        <w:rPr>
          <w:rFonts w:ascii="Verdana" w:hAnsi="Verdana"/>
          <w:color w:val="000000"/>
          <w:sz w:val="20"/>
          <w:lang w:val="en-GB"/>
        </w:rPr>
        <w:t>d</w:t>
      </w:r>
      <w:r w:rsidR="000150BF">
        <w:rPr>
          <w:rFonts w:ascii="Verdana" w:hAnsi="Verdana"/>
          <w:color w:val="000000"/>
          <w:sz w:val="20"/>
          <w:lang w:val="en-GB"/>
        </w:rPr>
        <w:t>ata-p</w:t>
      </w:r>
      <w:r w:rsidR="009D4EE8" w:rsidRPr="00FD4027">
        <w:rPr>
          <w:rFonts w:ascii="Verdana" w:hAnsi="Verdana"/>
          <w:color w:val="000000"/>
          <w:sz w:val="20"/>
          <w:lang w:val="en-GB"/>
        </w:rPr>
        <w:t>rotection, such as w</w:t>
      </w:r>
      <w:r w:rsidR="00CB4E99" w:rsidRPr="00FD4027">
        <w:rPr>
          <w:rFonts w:ascii="Verdana" w:hAnsi="Verdana"/>
          <w:color w:val="000000"/>
          <w:sz w:val="20"/>
          <w:lang w:val="en-GB"/>
        </w:rPr>
        <w:t xml:space="preserve">here data </w:t>
      </w:r>
      <w:r w:rsidR="009D4EE8" w:rsidRPr="00FD4027">
        <w:rPr>
          <w:rFonts w:ascii="Verdana" w:hAnsi="Verdana"/>
          <w:color w:val="000000"/>
          <w:sz w:val="20"/>
          <w:lang w:val="en-GB"/>
        </w:rPr>
        <w:t xml:space="preserve">are </w:t>
      </w:r>
      <w:r w:rsidR="00CB4E99" w:rsidRPr="00FD4027">
        <w:rPr>
          <w:rFonts w:ascii="Verdana" w:hAnsi="Verdana"/>
          <w:color w:val="000000"/>
          <w:sz w:val="20"/>
          <w:lang w:val="en-GB"/>
        </w:rPr>
        <w:t>held</w:t>
      </w:r>
      <w:r w:rsidR="009D4EE8" w:rsidRPr="00FD4027">
        <w:rPr>
          <w:rFonts w:ascii="Verdana" w:hAnsi="Verdana"/>
          <w:color w:val="000000"/>
          <w:sz w:val="20"/>
          <w:lang w:val="en-GB"/>
        </w:rPr>
        <w:t xml:space="preserve"> and </w:t>
      </w:r>
      <w:r w:rsidR="00CB4E99" w:rsidRPr="00FD4027">
        <w:rPr>
          <w:rFonts w:ascii="Verdana" w:hAnsi="Verdana"/>
          <w:color w:val="000000"/>
          <w:sz w:val="20"/>
          <w:lang w:val="en-GB"/>
        </w:rPr>
        <w:t xml:space="preserve">how they </w:t>
      </w:r>
      <w:r w:rsidR="009D4EE8" w:rsidRPr="00FD4027">
        <w:rPr>
          <w:rFonts w:ascii="Verdana" w:hAnsi="Verdana"/>
          <w:color w:val="000000"/>
          <w:sz w:val="20"/>
          <w:lang w:val="en-GB"/>
        </w:rPr>
        <w:t xml:space="preserve">are </w:t>
      </w:r>
      <w:r w:rsidR="00CB4E99" w:rsidRPr="00FD4027">
        <w:rPr>
          <w:rFonts w:ascii="Verdana" w:hAnsi="Verdana"/>
          <w:color w:val="000000"/>
          <w:sz w:val="20"/>
          <w:lang w:val="en-GB"/>
        </w:rPr>
        <w:t>used</w:t>
      </w:r>
      <w:r w:rsidR="00ED3644" w:rsidRPr="00FD4027">
        <w:rPr>
          <w:rFonts w:ascii="Verdana" w:hAnsi="Verdana"/>
          <w:color w:val="000000"/>
          <w:sz w:val="20"/>
          <w:lang w:val="en-GB"/>
        </w:rPr>
        <w:t>,</w:t>
      </w:r>
    </w:p>
    <w:p w:rsidR="00D451E2" w:rsidRPr="00FD4027" w:rsidRDefault="00885676" w:rsidP="00081C2A">
      <w:pPr>
        <w:pStyle w:val="Akapitzlist"/>
        <w:numPr>
          <w:ilvl w:val="0"/>
          <w:numId w:val="7"/>
        </w:numPr>
        <w:spacing w:line="280" w:lineRule="exact"/>
        <w:ind w:left="1134"/>
        <w:jc w:val="both"/>
        <w:rPr>
          <w:rFonts w:ascii="Verdana" w:hAnsi="Verdana"/>
          <w:color w:val="000000"/>
          <w:sz w:val="20"/>
          <w:lang w:val="en-GB"/>
        </w:rPr>
      </w:pPr>
      <w:r w:rsidRPr="00FD4027">
        <w:rPr>
          <w:rFonts w:ascii="Verdana" w:hAnsi="Verdana"/>
          <w:color w:val="000000"/>
          <w:sz w:val="20"/>
          <w:lang w:val="en-GB"/>
        </w:rPr>
        <w:t>t</w:t>
      </w:r>
      <w:r w:rsidR="00CB4E99" w:rsidRPr="00FD4027">
        <w:rPr>
          <w:rFonts w:ascii="Verdana" w:hAnsi="Verdana"/>
          <w:color w:val="000000"/>
          <w:sz w:val="20"/>
          <w:lang w:val="en-GB"/>
        </w:rPr>
        <w:t>he role and reliance on e</w:t>
      </w:r>
      <w:r w:rsidR="00B1348C" w:rsidRPr="00FD4027">
        <w:rPr>
          <w:rFonts w:ascii="Verdana" w:hAnsi="Verdana"/>
          <w:color w:val="000000"/>
          <w:sz w:val="20"/>
          <w:lang w:val="en-GB"/>
        </w:rPr>
        <w:t>x</w:t>
      </w:r>
      <w:r w:rsidR="00D451E2" w:rsidRPr="00FD4027">
        <w:rPr>
          <w:rFonts w:ascii="Verdana" w:hAnsi="Verdana"/>
          <w:color w:val="000000"/>
          <w:sz w:val="20"/>
          <w:lang w:val="en-GB"/>
        </w:rPr>
        <w:t xml:space="preserve">ternal </w:t>
      </w:r>
      <w:r w:rsidR="00CB4E99" w:rsidRPr="00FD4027">
        <w:rPr>
          <w:rFonts w:ascii="Verdana" w:hAnsi="Verdana"/>
          <w:color w:val="000000"/>
          <w:sz w:val="20"/>
          <w:lang w:val="en-GB"/>
        </w:rPr>
        <w:t>s</w:t>
      </w:r>
      <w:r w:rsidR="00D451E2" w:rsidRPr="00FD4027">
        <w:rPr>
          <w:rFonts w:ascii="Verdana" w:hAnsi="Verdana"/>
          <w:color w:val="000000"/>
          <w:sz w:val="20"/>
          <w:lang w:val="en-GB"/>
        </w:rPr>
        <w:t>ervice providers</w:t>
      </w:r>
      <w:r w:rsidR="00ED3644" w:rsidRPr="00FD4027">
        <w:rPr>
          <w:rFonts w:ascii="Verdana" w:hAnsi="Verdana"/>
          <w:color w:val="000000"/>
          <w:sz w:val="20"/>
          <w:lang w:val="en-GB"/>
        </w:rPr>
        <w:t>,</w:t>
      </w:r>
    </w:p>
    <w:p w:rsidR="00ED3644" w:rsidRPr="00FD4027" w:rsidRDefault="00ED3644" w:rsidP="00081C2A">
      <w:pPr>
        <w:pStyle w:val="Akapitzlist"/>
        <w:numPr>
          <w:ilvl w:val="0"/>
          <w:numId w:val="7"/>
        </w:numPr>
        <w:spacing w:line="280" w:lineRule="exact"/>
        <w:ind w:left="1134"/>
        <w:jc w:val="both"/>
        <w:rPr>
          <w:rFonts w:ascii="Verdana" w:hAnsi="Verdana"/>
          <w:color w:val="000000"/>
          <w:sz w:val="20"/>
          <w:lang w:val="en-GB"/>
        </w:rPr>
      </w:pPr>
      <w:r w:rsidRPr="00FD4027">
        <w:rPr>
          <w:rFonts w:ascii="Verdana" w:hAnsi="Verdana"/>
          <w:color w:val="000000"/>
          <w:sz w:val="20"/>
          <w:lang w:val="en-GB"/>
        </w:rPr>
        <w:t>preparation and roll-out of technical solutions;</w:t>
      </w:r>
    </w:p>
    <w:p w:rsidR="00B94673" w:rsidRPr="00FD4027" w:rsidRDefault="00ED3644" w:rsidP="00081C2A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Verdana" w:hAnsi="Verdana"/>
          <w:sz w:val="20"/>
          <w:lang w:val="en-GB"/>
        </w:rPr>
      </w:pPr>
      <w:r w:rsidRPr="00FD4027">
        <w:rPr>
          <w:rFonts w:ascii="Verdana" w:hAnsi="Verdana"/>
          <w:sz w:val="20"/>
          <w:lang w:val="en-GB"/>
        </w:rPr>
        <w:t xml:space="preserve">create </w:t>
      </w:r>
      <w:r w:rsidR="00CB4E99" w:rsidRPr="00FD4027">
        <w:rPr>
          <w:rFonts w:ascii="Verdana" w:hAnsi="Verdana"/>
          <w:sz w:val="20"/>
          <w:lang w:val="en-GB"/>
        </w:rPr>
        <w:t>aware</w:t>
      </w:r>
      <w:r w:rsidRPr="00FD4027">
        <w:rPr>
          <w:rFonts w:ascii="Verdana" w:hAnsi="Verdana"/>
          <w:sz w:val="20"/>
          <w:lang w:val="en-GB"/>
        </w:rPr>
        <w:t>ness</w:t>
      </w:r>
      <w:r w:rsidR="00CB4E99" w:rsidRPr="00FD4027">
        <w:rPr>
          <w:rFonts w:ascii="Verdana" w:hAnsi="Verdana"/>
          <w:sz w:val="20"/>
          <w:lang w:val="en-GB"/>
        </w:rPr>
        <w:t xml:space="preserve"> that o</w:t>
      </w:r>
      <w:r w:rsidR="00B94673" w:rsidRPr="00FD4027">
        <w:rPr>
          <w:rFonts w:ascii="Verdana" w:hAnsi="Verdana"/>
          <w:sz w:val="20"/>
          <w:lang w:val="en-GB"/>
        </w:rPr>
        <w:t xml:space="preserve">pen government is more than </w:t>
      </w:r>
      <w:r w:rsidR="009D4EE8" w:rsidRPr="00FD4027">
        <w:rPr>
          <w:rFonts w:ascii="Verdana" w:hAnsi="Verdana"/>
          <w:sz w:val="20"/>
          <w:lang w:val="en-GB"/>
        </w:rPr>
        <w:t>the</w:t>
      </w:r>
      <w:r w:rsidR="00CB4E99" w:rsidRPr="00FD4027">
        <w:rPr>
          <w:rFonts w:ascii="Verdana" w:hAnsi="Verdana"/>
          <w:sz w:val="20"/>
          <w:lang w:val="en-GB"/>
        </w:rPr>
        <w:t xml:space="preserve"> sum of </w:t>
      </w:r>
      <w:r w:rsidR="00B94673" w:rsidRPr="00FD4027">
        <w:rPr>
          <w:rFonts w:ascii="Verdana" w:hAnsi="Verdana"/>
          <w:sz w:val="20"/>
          <w:lang w:val="en-GB"/>
        </w:rPr>
        <w:t xml:space="preserve">digital </w:t>
      </w:r>
      <w:r w:rsidRPr="00FD4027">
        <w:rPr>
          <w:rFonts w:ascii="Verdana" w:hAnsi="Verdana"/>
          <w:sz w:val="20"/>
          <w:lang w:val="en-GB"/>
        </w:rPr>
        <w:t xml:space="preserve">components </w:t>
      </w:r>
      <w:r w:rsidR="00B94673" w:rsidRPr="00FD4027">
        <w:rPr>
          <w:rFonts w:ascii="Verdana" w:hAnsi="Verdana"/>
          <w:sz w:val="20"/>
          <w:lang w:val="en-GB"/>
        </w:rPr>
        <w:t xml:space="preserve">– it concerns </w:t>
      </w:r>
      <w:r w:rsidRPr="00FD4027">
        <w:rPr>
          <w:rFonts w:ascii="Verdana" w:hAnsi="Verdana"/>
          <w:sz w:val="20"/>
          <w:lang w:val="en-GB"/>
        </w:rPr>
        <w:t xml:space="preserve">and supports </w:t>
      </w:r>
      <w:r w:rsidR="00B94673" w:rsidRPr="00FD4027">
        <w:rPr>
          <w:rFonts w:ascii="Verdana" w:hAnsi="Verdana"/>
          <w:sz w:val="20"/>
          <w:lang w:val="en-GB"/>
        </w:rPr>
        <w:t xml:space="preserve">traditional democratic institutions and processes </w:t>
      </w:r>
      <w:r w:rsidRPr="00FD4027">
        <w:rPr>
          <w:rFonts w:ascii="Verdana" w:hAnsi="Verdana"/>
          <w:sz w:val="20"/>
          <w:lang w:val="en-GB"/>
        </w:rPr>
        <w:t xml:space="preserve">and </w:t>
      </w:r>
      <w:r w:rsidR="00595492" w:rsidRPr="00FD4027">
        <w:rPr>
          <w:rFonts w:ascii="Verdana" w:hAnsi="Verdana"/>
          <w:sz w:val="20"/>
          <w:lang w:val="en-GB"/>
        </w:rPr>
        <w:t xml:space="preserve">technical solutions </w:t>
      </w:r>
      <w:r w:rsidRPr="00FD4027">
        <w:rPr>
          <w:rFonts w:ascii="Verdana" w:hAnsi="Verdana"/>
          <w:sz w:val="20"/>
          <w:lang w:val="en-GB"/>
        </w:rPr>
        <w:t xml:space="preserve">need to be balanced </w:t>
      </w:r>
      <w:r w:rsidR="00595492" w:rsidRPr="00FD4027">
        <w:rPr>
          <w:rFonts w:ascii="Verdana" w:hAnsi="Verdana"/>
          <w:sz w:val="20"/>
          <w:lang w:val="en-GB"/>
        </w:rPr>
        <w:t xml:space="preserve">with </w:t>
      </w:r>
      <w:r w:rsidRPr="00FD4027">
        <w:rPr>
          <w:rFonts w:ascii="Verdana" w:hAnsi="Verdana"/>
          <w:sz w:val="20"/>
          <w:lang w:val="en-GB"/>
        </w:rPr>
        <w:t xml:space="preserve">traditional </w:t>
      </w:r>
      <w:r w:rsidR="00595492" w:rsidRPr="00FD4027">
        <w:rPr>
          <w:rFonts w:ascii="Verdana" w:hAnsi="Verdana"/>
          <w:sz w:val="20"/>
          <w:lang w:val="en-GB"/>
        </w:rPr>
        <w:t xml:space="preserve">democratic </w:t>
      </w:r>
      <w:r w:rsidR="00B94673" w:rsidRPr="00FD4027">
        <w:rPr>
          <w:rFonts w:ascii="Verdana" w:hAnsi="Verdana"/>
          <w:sz w:val="20"/>
          <w:lang w:val="en-GB"/>
        </w:rPr>
        <w:t>processes</w:t>
      </w:r>
      <w:r w:rsidR="00503182" w:rsidRPr="00FD4027">
        <w:rPr>
          <w:rFonts w:ascii="Verdana" w:hAnsi="Verdana"/>
          <w:sz w:val="20"/>
          <w:lang w:val="en-GB"/>
        </w:rPr>
        <w:t>, especially where</w:t>
      </w:r>
      <w:r w:rsidR="00595492" w:rsidRPr="00FD4027">
        <w:rPr>
          <w:rFonts w:ascii="Verdana" w:hAnsi="Verdana"/>
          <w:sz w:val="20"/>
          <w:lang w:val="en-GB"/>
        </w:rPr>
        <w:t xml:space="preserve"> </w:t>
      </w:r>
      <w:r w:rsidR="00B94673" w:rsidRPr="00FD4027">
        <w:rPr>
          <w:rFonts w:ascii="Verdana" w:hAnsi="Verdana"/>
          <w:sz w:val="20"/>
          <w:lang w:val="en-GB"/>
        </w:rPr>
        <w:t xml:space="preserve">people </w:t>
      </w:r>
      <w:r w:rsidR="00503182" w:rsidRPr="00FD4027">
        <w:rPr>
          <w:rFonts w:ascii="Verdana" w:hAnsi="Verdana"/>
          <w:sz w:val="20"/>
          <w:lang w:val="en-GB"/>
        </w:rPr>
        <w:t xml:space="preserve">have special needs and </w:t>
      </w:r>
      <w:r w:rsidR="00B94673" w:rsidRPr="00FD4027">
        <w:rPr>
          <w:rFonts w:ascii="Verdana" w:hAnsi="Verdana"/>
          <w:sz w:val="20"/>
          <w:lang w:val="en-GB"/>
        </w:rPr>
        <w:t>cannot</w:t>
      </w:r>
      <w:r w:rsidR="00503182" w:rsidRPr="00FD4027">
        <w:rPr>
          <w:rFonts w:ascii="Verdana" w:hAnsi="Verdana"/>
          <w:sz w:val="20"/>
          <w:lang w:val="en-GB"/>
        </w:rPr>
        <w:t xml:space="preserve"> or </w:t>
      </w:r>
      <w:r w:rsidR="00B94673" w:rsidRPr="00FD4027">
        <w:rPr>
          <w:rFonts w:ascii="Verdana" w:hAnsi="Verdana"/>
          <w:sz w:val="20"/>
          <w:lang w:val="en-GB"/>
        </w:rPr>
        <w:t>will not use digital</w:t>
      </w:r>
      <w:r w:rsidR="00595492" w:rsidRPr="00FD4027">
        <w:rPr>
          <w:rFonts w:ascii="Verdana" w:hAnsi="Verdana"/>
          <w:sz w:val="20"/>
          <w:lang w:val="en-GB"/>
        </w:rPr>
        <w:t xml:space="preserve"> tools. </w:t>
      </w:r>
    </w:p>
    <w:p w:rsidR="00B1348C" w:rsidRPr="00FD4027" w:rsidRDefault="00B1348C" w:rsidP="00081C2A">
      <w:pPr>
        <w:spacing w:line="280" w:lineRule="exact"/>
        <w:ind w:left="360"/>
        <w:jc w:val="both"/>
        <w:rPr>
          <w:rFonts w:ascii="Verdana" w:hAnsi="Verdana"/>
          <w:sz w:val="20"/>
          <w:lang w:val="en-GB"/>
        </w:rPr>
      </w:pPr>
    </w:p>
    <w:p w:rsidR="00081C2A" w:rsidRDefault="00081C2A">
      <w:pPr>
        <w:widowControl/>
        <w:suppressAutoHyphens w:val="0"/>
        <w:spacing w:line="240" w:lineRule="auto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br w:type="page"/>
      </w:r>
    </w:p>
    <w:p w:rsidR="00B1348C" w:rsidRPr="00FD4027" w:rsidRDefault="00B16E4D" w:rsidP="00081C2A">
      <w:pPr>
        <w:spacing w:line="280" w:lineRule="exact"/>
        <w:ind w:left="360"/>
        <w:jc w:val="both"/>
        <w:rPr>
          <w:rFonts w:ascii="Verdana" w:hAnsi="Verdana"/>
          <w:sz w:val="20"/>
          <w:lang w:val="en-GB"/>
        </w:rPr>
      </w:pPr>
      <w:r w:rsidRPr="00FD4027">
        <w:rPr>
          <w:rFonts w:ascii="Verdana" w:hAnsi="Verdana"/>
          <w:sz w:val="20"/>
          <w:lang w:val="en-GB"/>
        </w:rPr>
        <w:lastRenderedPageBreak/>
        <w:t>In relation to</w:t>
      </w:r>
      <w:r w:rsidR="00534AA2" w:rsidRPr="00FD4027">
        <w:rPr>
          <w:rFonts w:ascii="Verdana" w:hAnsi="Verdana"/>
          <w:sz w:val="20"/>
          <w:lang w:val="en-GB"/>
        </w:rPr>
        <w:t xml:space="preserve"> </w:t>
      </w:r>
      <w:r w:rsidR="00595492" w:rsidRPr="00FD4027">
        <w:rPr>
          <w:rFonts w:ascii="Verdana" w:hAnsi="Verdana"/>
          <w:i/>
          <w:sz w:val="20"/>
          <w:lang w:val="en-GB"/>
        </w:rPr>
        <w:t>l</w:t>
      </w:r>
      <w:r w:rsidR="00B1348C" w:rsidRPr="00FD4027">
        <w:rPr>
          <w:rFonts w:ascii="Verdana" w:hAnsi="Verdana"/>
          <w:i/>
          <w:sz w:val="20"/>
          <w:lang w:val="en-GB"/>
        </w:rPr>
        <w:t>egislation</w:t>
      </w:r>
      <w:r w:rsidR="00595492" w:rsidRPr="00FD4027">
        <w:rPr>
          <w:rFonts w:ascii="Verdana" w:hAnsi="Verdana"/>
          <w:sz w:val="20"/>
          <w:lang w:val="en-GB"/>
        </w:rPr>
        <w:t xml:space="preserve">, </w:t>
      </w:r>
      <w:r w:rsidR="000150BF">
        <w:rPr>
          <w:rFonts w:ascii="Verdana" w:hAnsi="Verdana"/>
          <w:sz w:val="20"/>
          <w:lang w:val="en-GB"/>
        </w:rPr>
        <w:t>the document</w:t>
      </w:r>
      <w:r w:rsidRPr="00FD4027">
        <w:rPr>
          <w:rFonts w:ascii="Verdana" w:hAnsi="Verdana"/>
          <w:sz w:val="20"/>
          <w:lang w:val="en-GB"/>
        </w:rPr>
        <w:t xml:space="preserve"> </w:t>
      </w:r>
      <w:r w:rsidR="00595492" w:rsidRPr="00FD4027">
        <w:rPr>
          <w:rFonts w:ascii="Verdana" w:hAnsi="Verdana"/>
          <w:sz w:val="20"/>
          <w:lang w:val="en-GB"/>
        </w:rPr>
        <w:t>should:</w:t>
      </w:r>
    </w:p>
    <w:p w:rsidR="008823FC" w:rsidRPr="00FD4027" w:rsidRDefault="00B16E4D" w:rsidP="00081C2A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Verdana" w:hAnsi="Verdana"/>
          <w:sz w:val="20"/>
          <w:lang w:val="en-GB"/>
        </w:rPr>
      </w:pPr>
      <w:r w:rsidRPr="00FD4027">
        <w:rPr>
          <w:rFonts w:ascii="Verdana" w:hAnsi="Verdana"/>
          <w:sz w:val="20"/>
          <w:lang w:val="en-GB"/>
        </w:rPr>
        <w:t>p</w:t>
      </w:r>
      <w:r w:rsidR="008823FC" w:rsidRPr="00FD4027">
        <w:rPr>
          <w:rFonts w:ascii="Verdana" w:hAnsi="Verdana"/>
          <w:sz w:val="20"/>
          <w:lang w:val="en-GB"/>
        </w:rPr>
        <w:t>rovide assistance on how the digital dimens</w:t>
      </w:r>
      <w:r w:rsidR="00CB1ED6" w:rsidRPr="00FD4027">
        <w:rPr>
          <w:rFonts w:ascii="Verdana" w:hAnsi="Verdana"/>
          <w:sz w:val="20"/>
          <w:lang w:val="en-GB"/>
        </w:rPr>
        <w:t xml:space="preserve">ions </w:t>
      </w:r>
      <w:r w:rsidR="000150BF">
        <w:rPr>
          <w:rFonts w:ascii="Verdana" w:hAnsi="Verdana"/>
          <w:sz w:val="20"/>
          <w:lang w:val="en-GB"/>
        </w:rPr>
        <w:t>of</w:t>
      </w:r>
      <w:r w:rsidR="00CB1ED6" w:rsidRPr="00FD4027">
        <w:rPr>
          <w:rFonts w:ascii="Verdana" w:hAnsi="Verdana"/>
          <w:sz w:val="20"/>
          <w:lang w:val="en-GB"/>
        </w:rPr>
        <w:t xml:space="preserve"> democratic processes such as </w:t>
      </w:r>
      <w:r w:rsidR="008823FC" w:rsidRPr="00FD4027">
        <w:rPr>
          <w:rFonts w:ascii="Verdana" w:hAnsi="Verdana"/>
          <w:sz w:val="20"/>
          <w:lang w:val="en-GB"/>
        </w:rPr>
        <w:t xml:space="preserve">example, participation, </w:t>
      </w:r>
      <w:r w:rsidR="00CB1ED6" w:rsidRPr="00FD4027">
        <w:rPr>
          <w:rFonts w:ascii="Verdana" w:hAnsi="Verdana"/>
          <w:sz w:val="20"/>
          <w:lang w:val="en-GB"/>
        </w:rPr>
        <w:t xml:space="preserve">elections </w:t>
      </w:r>
      <w:r w:rsidR="008823FC" w:rsidRPr="00FD4027">
        <w:rPr>
          <w:rFonts w:ascii="Verdana" w:hAnsi="Verdana"/>
          <w:sz w:val="20"/>
          <w:lang w:val="en-GB"/>
        </w:rPr>
        <w:t>etc. can be addressed;</w:t>
      </w:r>
    </w:p>
    <w:p w:rsidR="00B94673" w:rsidRPr="00FD4027" w:rsidRDefault="00B16E4D" w:rsidP="00081C2A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Verdana" w:hAnsi="Verdana"/>
          <w:sz w:val="20"/>
          <w:lang w:val="en-GB"/>
        </w:rPr>
      </w:pPr>
      <w:r w:rsidRPr="00FD4027">
        <w:rPr>
          <w:rFonts w:ascii="Verdana" w:hAnsi="Verdana"/>
          <w:sz w:val="20"/>
          <w:lang w:val="en-GB"/>
        </w:rPr>
        <w:t>a</w:t>
      </w:r>
      <w:r w:rsidR="00595492" w:rsidRPr="00FD4027">
        <w:rPr>
          <w:rFonts w:ascii="Verdana" w:hAnsi="Verdana"/>
          <w:sz w:val="20"/>
          <w:lang w:val="en-GB"/>
        </w:rPr>
        <w:t>ddress d</w:t>
      </w:r>
      <w:r w:rsidR="00B94673" w:rsidRPr="00FD4027">
        <w:rPr>
          <w:rFonts w:ascii="Verdana" w:hAnsi="Verdana"/>
          <w:sz w:val="20"/>
          <w:lang w:val="en-GB"/>
        </w:rPr>
        <w:t>evelopments in legislation, policy and practice in member States, at loca</w:t>
      </w:r>
      <w:r w:rsidR="00595492" w:rsidRPr="00FD4027">
        <w:rPr>
          <w:rFonts w:ascii="Verdana" w:hAnsi="Verdana"/>
          <w:sz w:val="20"/>
          <w:lang w:val="en-GB"/>
        </w:rPr>
        <w:t>l, regional and national level</w:t>
      </w:r>
      <w:r w:rsidR="009D4EE8" w:rsidRPr="00FD4027">
        <w:rPr>
          <w:rFonts w:ascii="Verdana" w:hAnsi="Verdana"/>
          <w:sz w:val="20"/>
          <w:lang w:val="en-GB"/>
        </w:rPr>
        <w:t>, including how to keep pace with rapid technological developments</w:t>
      </w:r>
      <w:r w:rsidR="00595492" w:rsidRPr="00FD4027">
        <w:rPr>
          <w:rFonts w:ascii="Verdana" w:hAnsi="Verdana"/>
          <w:sz w:val="20"/>
          <w:lang w:val="en-GB"/>
        </w:rPr>
        <w:t>;</w:t>
      </w:r>
    </w:p>
    <w:p w:rsidR="00595492" w:rsidRPr="00FD4027" w:rsidRDefault="00B16E4D" w:rsidP="00081C2A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Verdana" w:hAnsi="Verdana"/>
          <w:sz w:val="20"/>
          <w:lang w:val="en-GB"/>
        </w:rPr>
      </w:pPr>
      <w:r w:rsidRPr="00FD4027">
        <w:rPr>
          <w:rFonts w:ascii="Verdana" w:hAnsi="Verdana"/>
          <w:sz w:val="20"/>
          <w:lang w:val="en-GB"/>
        </w:rPr>
        <w:t>e</w:t>
      </w:r>
      <w:r w:rsidR="00595492" w:rsidRPr="00FD4027">
        <w:rPr>
          <w:rFonts w:ascii="Verdana" w:hAnsi="Verdana"/>
          <w:sz w:val="20"/>
          <w:lang w:val="en-GB"/>
        </w:rPr>
        <w:t xml:space="preserve">xamine </w:t>
      </w:r>
      <w:r w:rsidRPr="00FD4027">
        <w:rPr>
          <w:rFonts w:ascii="Verdana" w:hAnsi="Verdana"/>
          <w:sz w:val="20"/>
          <w:lang w:val="en-GB"/>
        </w:rPr>
        <w:t xml:space="preserve">how and </w:t>
      </w:r>
      <w:r w:rsidR="00595492" w:rsidRPr="00FD4027">
        <w:rPr>
          <w:rFonts w:ascii="Verdana" w:hAnsi="Verdana"/>
          <w:sz w:val="20"/>
          <w:lang w:val="en-GB"/>
        </w:rPr>
        <w:t xml:space="preserve">to what extent </w:t>
      </w:r>
      <w:r w:rsidRPr="00FD4027">
        <w:rPr>
          <w:rFonts w:ascii="Verdana" w:hAnsi="Verdana"/>
          <w:sz w:val="20"/>
          <w:lang w:val="en-GB"/>
        </w:rPr>
        <w:t>this</w:t>
      </w:r>
      <w:r w:rsidR="00B94673" w:rsidRPr="00FD4027">
        <w:rPr>
          <w:rFonts w:ascii="Verdana" w:hAnsi="Verdana"/>
          <w:sz w:val="20"/>
          <w:lang w:val="en-GB"/>
        </w:rPr>
        <w:t xml:space="preserve"> </w:t>
      </w:r>
      <w:r w:rsidR="003528D1" w:rsidRPr="00FD4027">
        <w:rPr>
          <w:rFonts w:ascii="Verdana" w:hAnsi="Verdana"/>
          <w:sz w:val="20"/>
          <w:lang w:val="en-GB"/>
        </w:rPr>
        <w:t xml:space="preserve">should or </w:t>
      </w:r>
      <w:r w:rsidR="00595492" w:rsidRPr="00FD4027">
        <w:rPr>
          <w:rFonts w:ascii="Verdana" w:hAnsi="Verdana"/>
          <w:sz w:val="20"/>
          <w:lang w:val="en-GB"/>
        </w:rPr>
        <w:t xml:space="preserve">can </w:t>
      </w:r>
      <w:r w:rsidR="00B94673" w:rsidRPr="00FD4027">
        <w:rPr>
          <w:rFonts w:ascii="Verdana" w:hAnsi="Verdana"/>
          <w:sz w:val="20"/>
          <w:lang w:val="en-GB"/>
        </w:rPr>
        <w:t xml:space="preserve">create </w:t>
      </w:r>
      <w:r w:rsidR="00595492" w:rsidRPr="00FD4027">
        <w:rPr>
          <w:rFonts w:ascii="Verdana" w:hAnsi="Verdana"/>
          <w:sz w:val="20"/>
          <w:lang w:val="en-GB"/>
        </w:rPr>
        <w:t xml:space="preserve">an enabling </w:t>
      </w:r>
      <w:r w:rsidR="00B94673" w:rsidRPr="00FD4027">
        <w:rPr>
          <w:rFonts w:ascii="Verdana" w:hAnsi="Verdana"/>
          <w:sz w:val="20"/>
          <w:lang w:val="en-GB"/>
        </w:rPr>
        <w:t xml:space="preserve">environment </w:t>
      </w:r>
      <w:r w:rsidR="00595492" w:rsidRPr="00FD4027">
        <w:rPr>
          <w:rFonts w:ascii="Verdana" w:hAnsi="Verdana"/>
          <w:sz w:val="20"/>
          <w:lang w:val="en-GB"/>
        </w:rPr>
        <w:t xml:space="preserve">for </w:t>
      </w:r>
      <w:r w:rsidR="00B94673" w:rsidRPr="00FD4027">
        <w:rPr>
          <w:rFonts w:ascii="Verdana" w:hAnsi="Verdana"/>
          <w:sz w:val="20"/>
          <w:lang w:val="en-GB"/>
        </w:rPr>
        <w:t>citizens to engage</w:t>
      </w:r>
      <w:r w:rsidRPr="00FD4027">
        <w:rPr>
          <w:rFonts w:ascii="Verdana" w:hAnsi="Verdana"/>
          <w:sz w:val="20"/>
          <w:lang w:val="en-GB"/>
        </w:rPr>
        <w:t>, for example by</w:t>
      </w:r>
      <w:r w:rsidR="00B94673" w:rsidRPr="00FD4027">
        <w:rPr>
          <w:rFonts w:ascii="Verdana" w:hAnsi="Verdana"/>
          <w:sz w:val="20"/>
          <w:lang w:val="en-GB"/>
        </w:rPr>
        <w:t xml:space="preserve"> </w:t>
      </w:r>
    </w:p>
    <w:p w:rsidR="00595492" w:rsidRPr="00FD4027" w:rsidRDefault="00B16E4D" w:rsidP="00081C2A">
      <w:pPr>
        <w:pStyle w:val="Akapitzlist"/>
        <w:numPr>
          <w:ilvl w:val="0"/>
          <w:numId w:val="8"/>
        </w:numPr>
        <w:spacing w:line="280" w:lineRule="exact"/>
        <w:ind w:left="1134"/>
        <w:jc w:val="both"/>
        <w:rPr>
          <w:rFonts w:ascii="Verdana" w:hAnsi="Verdana"/>
          <w:sz w:val="20"/>
          <w:lang w:val="en-GB"/>
        </w:rPr>
      </w:pPr>
      <w:r w:rsidRPr="00FD4027">
        <w:rPr>
          <w:rFonts w:ascii="Verdana" w:hAnsi="Verdana"/>
          <w:sz w:val="20"/>
          <w:lang w:val="en-GB"/>
        </w:rPr>
        <w:t>p</w:t>
      </w:r>
      <w:r w:rsidR="00595492" w:rsidRPr="00FD4027">
        <w:rPr>
          <w:rFonts w:ascii="Verdana" w:hAnsi="Verdana"/>
          <w:sz w:val="20"/>
          <w:lang w:val="en-GB"/>
        </w:rPr>
        <w:t>rovid</w:t>
      </w:r>
      <w:r w:rsidR="003528D1" w:rsidRPr="00FD4027">
        <w:rPr>
          <w:rFonts w:ascii="Verdana" w:hAnsi="Verdana"/>
          <w:sz w:val="20"/>
          <w:lang w:val="en-GB"/>
        </w:rPr>
        <w:t>ing</w:t>
      </w:r>
      <w:r w:rsidR="00595492" w:rsidRPr="00FD4027">
        <w:rPr>
          <w:rFonts w:ascii="Verdana" w:hAnsi="Verdana"/>
          <w:sz w:val="20"/>
          <w:lang w:val="en-GB"/>
        </w:rPr>
        <w:t xml:space="preserve"> a framework </w:t>
      </w:r>
      <w:r w:rsidR="003528D1" w:rsidRPr="00FD4027">
        <w:rPr>
          <w:rFonts w:ascii="Verdana" w:hAnsi="Verdana"/>
          <w:sz w:val="20"/>
          <w:lang w:val="en-GB"/>
        </w:rPr>
        <w:t>for</w:t>
      </w:r>
      <w:r w:rsidR="00595492" w:rsidRPr="00FD4027">
        <w:rPr>
          <w:rFonts w:ascii="Verdana" w:hAnsi="Verdana"/>
          <w:sz w:val="20"/>
          <w:lang w:val="en-GB"/>
        </w:rPr>
        <w:t xml:space="preserve"> citizens to contribute to the public debate </w:t>
      </w:r>
      <w:r w:rsidR="003528D1" w:rsidRPr="00FD4027">
        <w:rPr>
          <w:rFonts w:ascii="Verdana" w:hAnsi="Verdana"/>
          <w:sz w:val="20"/>
          <w:lang w:val="en-GB"/>
        </w:rPr>
        <w:t xml:space="preserve">rather than </w:t>
      </w:r>
      <w:r w:rsidR="00595492" w:rsidRPr="00FD4027">
        <w:rPr>
          <w:rFonts w:ascii="Verdana" w:hAnsi="Verdana"/>
          <w:sz w:val="20"/>
          <w:lang w:val="en-GB"/>
        </w:rPr>
        <w:t>discussing issues privately in the sphere of commercial platforms with</w:t>
      </w:r>
      <w:r w:rsidRPr="00FD4027">
        <w:rPr>
          <w:rFonts w:ascii="Verdana" w:hAnsi="Verdana"/>
          <w:sz w:val="20"/>
          <w:lang w:val="en-GB"/>
        </w:rPr>
        <w:t xml:space="preserve"> their specific business models, and</w:t>
      </w:r>
    </w:p>
    <w:p w:rsidR="00B16E4D" w:rsidRPr="00FD4027" w:rsidRDefault="00B16E4D" w:rsidP="00081C2A">
      <w:pPr>
        <w:pStyle w:val="Akapitzlist"/>
        <w:numPr>
          <w:ilvl w:val="0"/>
          <w:numId w:val="8"/>
        </w:numPr>
        <w:spacing w:line="280" w:lineRule="exact"/>
        <w:ind w:left="1134"/>
        <w:jc w:val="both"/>
        <w:rPr>
          <w:rFonts w:ascii="Verdana" w:hAnsi="Verdana"/>
          <w:sz w:val="20"/>
          <w:lang w:val="en-GB"/>
        </w:rPr>
      </w:pPr>
      <w:r w:rsidRPr="00FD4027">
        <w:rPr>
          <w:rFonts w:ascii="Verdana" w:hAnsi="Verdana"/>
          <w:sz w:val="20"/>
          <w:lang w:val="en-GB"/>
        </w:rPr>
        <w:t>enabling a culture of participation, b</w:t>
      </w:r>
      <w:r w:rsidR="00595492" w:rsidRPr="00FD4027">
        <w:rPr>
          <w:rFonts w:ascii="Verdana" w:hAnsi="Verdana"/>
          <w:sz w:val="20"/>
          <w:lang w:val="en-GB"/>
        </w:rPr>
        <w:t>ring</w:t>
      </w:r>
      <w:r w:rsidR="003528D1" w:rsidRPr="00FD4027">
        <w:rPr>
          <w:rFonts w:ascii="Verdana" w:hAnsi="Verdana"/>
          <w:sz w:val="20"/>
          <w:lang w:val="en-GB"/>
        </w:rPr>
        <w:t>ing citizens</w:t>
      </w:r>
      <w:r w:rsidR="00595492" w:rsidRPr="00FD4027">
        <w:rPr>
          <w:rFonts w:ascii="Verdana" w:hAnsi="Verdana"/>
          <w:sz w:val="20"/>
          <w:lang w:val="en-GB"/>
        </w:rPr>
        <w:t xml:space="preserve"> to engage in the democratic</w:t>
      </w:r>
      <w:r w:rsidR="003528D1" w:rsidRPr="00FD4027">
        <w:rPr>
          <w:rFonts w:ascii="Verdana" w:hAnsi="Verdana"/>
          <w:sz w:val="20"/>
          <w:lang w:val="en-GB"/>
        </w:rPr>
        <w:t xml:space="preserve"> and </w:t>
      </w:r>
      <w:r w:rsidR="00595492" w:rsidRPr="00FD4027">
        <w:rPr>
          <w:rFonts w:ascii="Verdana" w:hAnsi="Verdana"/>
          <w:sz w:val="20"/>
          <w:lang w:val="en-GB"/>
        </w:rPr>
        <w:t>participatory process</w:t>
      </w:r>
      <w:r w:rsidR="003528D1" w:rsidRPr="00FD4027">
        <w:rPr>
          <w:rFonts w:ascii="Verdana" w:hAnsi="Verdana"/>
          <w:sz w:val="20"/>
          <w:lang w:val="en-GB"/>
        </w:rPr>
        <w:t>es</w:t>
      </w:r>
      <w:r w:rsidR="00595492" w:rsidRPr="00FD4027">
        <w:rPr>
          <w:rFonts w:ascii="Verdana" w:hAnsi="Verdana"/>
          <w:sz w:val="20"/>
          <w:lang w:val="en-GB"/>
        </w:rPr>
        <w:t xml:space="preserve"> </w:t>
      </w:r>
      <w:r w:rsidRPr="00FD4027">
        <w:rPr>
          <w:rFonts w:ascii="Verdana" w:hAnsi="Verdana"/>
          <w:sz w:val="20"/>
          <w:lang w:val="en-GB"/>
        </w:rPr>
        <w:t xml:space="preserve">and dialogue on a wide range of issues (at local, regional or national level) </w:t>
      </w:r>
      <w:r w:rsidR="00ED32A5" w:rsidRPr="00FD4027">
        <w:rPr>
          <w:rFonts w:ascii="Verdana" w:hAnsi="Verdana"/>
          <w:sz w:val="20"/>
          <w:lang w:val="en-GB"/>
        </w:rPr>
        <w:t>rather than</w:t>
      </w:r>
      <w:r w:rsidR="00595492" w:rsidRPr="00FD4027">
        <w:rPr>
          <w:rFonts w:ascii="Verdana" w:hAnsi="Verdana"/>
          <w:sz w:val="20"/>
          <w:lang w:val="en-GB"/>
        </w:rPr>
        <w:t xml:space="preserve"> </w:t>
      </w:r>
      <w:r w:rsidRPr="00FD4027">
        <w:rPr>
          <w:rFonts w:ascii="Verdana" w:hAnsi="Verdana"/>
          <w:sz w:val="20"/>
          <w:lang w:val="en-GB"/>
        </w:rPr>
        <w:t xml:space="preserve">on single issues or to </w:t>
      </w:r>
      <w:r w:rsidR="00595492" w:rsidRPr="00FD4027">
        <w:rPr>
          <w:rFonts w:ascii="Verdana" w:hAnsi="Verdana"/>
          <w:sz w:val="20"/>
          <w:lang w:val="en-GB"/>
        </w:rPr>
        <w:t>express dissatisfaction</w:t>
      </w:r>
      <w:r w:rsidR="003528D1" w:rsidRPr="00FD4027">
        <w:rPr>
          <w:rFonts w:ascii="Verdana" w:hAnsi="Verdana"/>
          <w:sz w:val="20"/>
          <w:lang w:val="en-GB"/>
        </w:rPr>
        <w:t>;</w:t>
      </w:r>
    </w:p>
    <w:p w:rsidR="003528D1" w:rsidRPr="00FD4027" w:rsidRDefault="00534AA2" w:rsidP="00081C2A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Verdana" w:hAnsi="Verdana"/>
          <w:sz w:val="20"/>
          <w:lang w:val="en-GB"/>
        </w:rPr>
      </w:pPr>
      <w:r w:rsidRPr="00FD4027">
        <w:rPr>
          <w:rFonts w:ascii="Verdana" w:hAnsi="Verdana"/>
          <w:sz w:val="20"/>
          <w:lang w:val="en-GB"/>
        </w:rPr>
        <w:t xml:space="preserve">protect </w:t>
      </w:r>
      <w:r w:rsidR="00B16E4D" w:rsidRPr="00FD4027">
        <w:rPr>
          <w:rFonts w:ascii="Verdana" w:hAnsi="Verdana"/>
          <w:sz w:val="20"/>
          <w:lang w:val="en-GB"/>
        </w:rPr>
        <w:t xml:space="preserve">and strengthen </w:t>
      </w:r>
      <w:r w:rsidRPr="00FD4027">
        <w:rPr>
          <w:rFonts w:ascii="Verdana" w:hAnsi="Verdana"/>
          <w:sz w:val="20"/>
          <w:lang w:val="en-GB"/>
        </w:rPr>
        <w:t>the right to freedom of expression and opinion including the right to obtain and disseminate information</w:t>
      </w:r>
      <w:r w:rsidR="00B16E4D" w:rsidRPr="00FD4027">
        <w:rPr>
          <w:rFonts w:ascii="Verdana" w:hAnsi="Verdana"/>
          <w:sz w:val="20"/>
          <w:lang w:val="en-GB"/>
        </w:rPr>
        <w:t>.</w:t>
      </w:r>
    </w:p>
    <w:p w:rsidR="00571813" w:rsidRPr="00FD4027" w:rsidRDefault="00571813" w:rsidP="00081C2A">
      <w:pPr>
        <w:spacing w:line="280" w:lineRule="exact"/>
        <w:jc w:val="both"/>
        <w:rPr>
          <w:rFonts w:ascii="Verdana" w:hAnsi="Verdana"/>
          <w:sz w:val="20"/>
          <w:lang w:val="en-GB"/>
        </w:rPr>
      </w:pPr>
    </w:p>
    <w:p w:rsidR="00011620" w:rsidRPr="00FD4027" w:rsidRDefault="00017557" w:rsidP="00081C2A">
      <w:pPr>
        <w:spacing w:line="280" w:lineRule="exact"/>
        <w:jc w:val="both"/>
        <w:rPr>
          <w:rFonts w:ascii="Verdana" w:hAnsi="Verdana"/>
          <w:color w:val="000000"/>
          <w:sz w:val="20"/>
          <w:lang w:val="en-GB"/>
        </w:rPr>
      </w:pPr>
      <w:r w:rsidRPr="00FD4027">
        <w:rPr>
          <w:rFonts w:ascii="Verdana" w:hAnsi="Verdana"/>
          <w:color w:val="000000"/>
          <w:sz w:val="20"/>
          <w:lang w:val="en-GB"/>
        </w:rPr>
        <w:t xml:space="preserve">The working group also referred to </w:t>
      </w:r>
      <w:r w:rsidR="00FF2EFF" w:rsidRPr="00FD4027">
        <w:rPr>
          <w:rFonts w:ascii="Verdana" w:hAnsi="Verdana"/>
          <w:color w:val="000000"/>
          <w:sz w:val="20"/>
          <w:lang w:val="en-GB"/>
        </w:rPr>
        <w:t xml:space="preserve">the important role of media for democracy </w:t>
      </w:r>
      <w:r w:rsidRPr="00FD4027">
        <w:rPr>
          <w:rFonts w:ascii="Verdana" w:hAnsi="Verdana"/>
          <w:color w:val="000000"/>
          <w:sz w:val="20"/>
          <w:lang w:val="en-GB"/>
        </w:rPr>
        <w:t xml:space="preserve">and </w:t>
      </w:r>
      <w:r w:rsidR="00E57E80" w:rsidRPr="00FD4027">
        <w:rPr>
          <w:rFonts w:ascii="Verdana" w:hAnsi="Verdana"/>
          <w:sz w:val="20"/>
          <w:lang w:val="en-GB"/>
        </w:rPr>
        <w:t xml:space="preserve">questions in relation to </w:t>
      </w:r>
      <w:r w:rsidR="00657BA4" w:rsidRPr="00FD4027">
        <w:rPr>
          <w:rFonts w:ascii="Verdana" w:hAnsi="Verdana"/>
          <w:sz w:val="20"/>
          <w:lang w:val="en-GB"/>
        </w:rPr>
        <w:t xml:space="preserve">media and </w:t>
      </w:r>
      <w:r w:rsidRPr="00FD4027">
        <w:rPr>
          <w:rFonts w:ascii="Verdana" w:hAnsi="Verdana"/>
          <w:sz w:val="20"/>
          <w:lang w:val="en-GB"/>
        </w:rPr>
        <w:t xml:space="preserve">the provision of </w:t>
      </w:r>
      <w:r w:rsidRPr="00FD4027">
        <w:rPr>
          <w:rFonts w:ascii="Verdana" w:hAnsi="Verdana"/>
          <w:color w:val="000000"/>
          <w:sz w:val="20"/>
          <w:lang w:val="en-GB"/>
        </w:rPr>
        <w:t>i</w:t>
      </w:r>
      <w:r w:rsidR="00FF2EFF" w:rsidRPr="00FD4027">
        <w:rPr>
          <w:rFonts w:ascii="Verdana" w:hAnsi="Verdana"/>
          <w:color w:val="000000"/>
          <w:sz w:val="20"/>
          <w:lang w:val="en-GB"/>
        </w:rPr>
        <w:t xml:space="preserve">nformation, </w:t>
      </w:r>
      <w:r w:rsidRPr="00FD4027">
        <w:rPr>
          <w:rFonts w:ascii="Verdana" w:hAnsi="Verdana"/>
          <w:color w:val="000000"/>
          <w:sz w:val="20"/>
          <w:lang w:val="en-GB"/>
        </w:rPr>
        <w:t xml:space="preserve">including </w:t>
      </w:r>
      <w:r w:rsidR="00FF2EFF" w:rsidRPr="00FD4027">
        <w:rPr>
          <w:rFonts w:ascii="Verdana" w:hAnsi="Verdana"/>
          <w:color w:val="000000"/>
          <w:sz w:val="20"/>
          <w:lang w:val="en-GB"/>
        </w:rPr>
        <w:t xml:space="preserve">misinformation and </w:t>
      </w:r>
      <w:r w:rsidR="00011620" w:rsidRPr="00FD4027">
        <w:rPr>
          <w:rFonts w:ascii="Verdana" w:hAnsi="Verdana"/>
          <w:color w:val="000000"/>
          <w:sz w:val="20"/>
          <w:lang w:val="en-GB"/>
        </w:rPr>
        <w:t>disinfo</w:t>
      </w:r>
      <w:r w:rsidR="00657BA4" w:rsidRPr="00FD4027">
        <w:rPr>
          <w:rFonts w:ascii="Verdana" w:hAnsi="Verdana"/>
          <w:color w:val="000000"/>
          <w:sz w:val="20"/>
          <w:lang w:val="en-GB"/>
        </w:rPr>
        <w:t>rmation</w:t>
      </w:r>
      <w:r w:rsidR="00FF2EFF" w:rsidRPr="00FD4027">
        <w:rPr>
          <w:rFonts w:ascii="Verdana" w:hAnsi="Verdana"/>
          <w:color w:val="000000"/>
          <w:sz w:val="20"/>
          <w:lang w:val="en-GB"/>
        </w:rPr>
        <w:t>.</w:t>
      </w:r>
      <w:r w:rsidR="00E57E80" w:rsidRPr="00FD4027">
        <w:rPr>
          <w:rFonts w:ascii="Verdana" w:hAnsi="Verdana"/>
          <w:color w:val="000000"/>
          <w:sz w:val="20"/>
          <w:lang w:val="en-GB"/>
        </w:rPr>
        <w:t xml:space="preserve"> In this context it </w:t>
      </w:r>
      <w:r w:rsidRPr="00FD4027">
        <w:rPr>
          <w:rFonts w:ascii="Verdana" w:hAnsi="Verdana"/>
          <w:color w:val="000000"/>
          <w:sz w:val="20"/>
          <w:lang w:val="en-GB"/>
        </w:rPr>
        <w:t>was felt that it could</w:t>
      </w:r>
      <w:r w:rsidR="00E57E80" w:rsidRPr="00FD4027">
        <w:rPr>
          <w:rFonts w:ascii="Verdana" w:hAnsi="Verdana"/>
          <w:color w:val="000000"/>
          <w:sz w:val="20"/>
          <w:lang w:val="en-GB"/>
        </w:rPr>
        <w:t xml:space="preserve"> be important to </w:t>
      </w:r>
      <w:r w:rsidR="00FF2EFF" w:rsidRPr="00FD4027">
        <w:rPr>
          <w:rFonts w:ascii="Verdana" w:hAnsi="Verdana"/>
          <w:color w:val="000000"/>
          <w:sz w:val="20"/>
          <w:lang w:val="en-GB"/>
        </w:rPr>
        <w:t xml:space="preserve">examine </w:t>
      </w:r>
      <w:r w:rsidR="00A65A6B" w:rsidRPr="00FD4027">
        <w:rPr>
          <w:rFonts w:ascii="Verdana" w:hAnsi="Verdana"/>
          <w:color w:val="000000"/>
          <w:sz w:val="20"/>
          <w:lang w:val="en-GB"/>
        </w:rPr>
        <w:t>how democracy is practic</w:t>
      </w:r>
      <w:r w:rsidR="00E57E80" w:rsidRPr="00FD4027">
        <w:rPr>
          <w:rFonts w:ascii="Verdana" w:hAnsi="Verdana"/>
          <w:color w:val="000000"/>
          <w:sz w:val="20"/>
          <w:lang w:val="en-GB"/>
        </w:rPr>
        <w:t xml:space="preserve">ed </w:t>
      </w:r>
      <w:r w:rsidRPr="00FD4027">
        <w:rPr>
          <w:rFonts w:ascii="Verdana" w:hAnsi="Verdana"/>
          <w:color w:val="000000"/>
          <w:sz w:val="20"/>
          <w:lang w:val="en-GB"/>
        </w:rPr>
        <w:t>and also to</w:t>
      </w:r>
      <w:r w:rsidR="00FF2EFF" w:rsidRPr="00FD4027">
        <w:rPr>
          <w:rFonts w:ascii="Verdana" w:hAnsi="Verdana"/>
          <w:color w:val="000000"/>
          <w:sz w:val="20"/>
          <w:lang w:val="en-GB"/>
        </w:rPr>
        <w:t xml:space="preserve"> consider</w:t>
      </w:r>
      <w:r w:rsidR="00E57E80" w:rsidRPr="00FD4027">
        <w:rPr>
          <w:rFonts w:ascii="Verdana" w:hAnsi="Verdana"/>
          <w:color w:val="000000"/>
          <w:sz w:val="20"/>
          <w:lang w:val="en-GB"/>
        </w:rPr>
        <w:t xml:space="preserve"> risks concerning</w:t>
      </w:r>
      <w:r w:rsidR="001B5F5E" w:rsidRPr="00FD4027">
        <w:rPr>
          <w:rFonts w:ascii="Verdana" w:hAnsi="Verdana"/>
          <w:color w:val="000000"/>
          <w:sz w:val="20"/>
          <w:lang w:val="en-GB"/>
        </w:rPr>
        <w:t xml:space="preserve"> the speed with which </w:t>
      </w:r>
      <w:r w:rsidR="00E57E80" w:rsidRPr="00FD4027">
        <w:rPr>
          <w:rFonts w:ascii="Verdana" w:hAnsi="Verdana"/>
          <w:color w:val="000000"/>
          <w:sz w:val="20"/>
          <w:lang w:val="en-GB"/>
        </w:rPr>
        <w:t xml:space="preserve">issues can arise </w:t>
      </w:r>
      <w:r w:rsidR="001B5F5E" w:rsidRPr="00FD4027">
        <w:rPr>
          <w:rFonts w:ascii="Verdana" w:hAnsi="Verdana"/>
          <w:color w:val="000000"/>
          <w:sz w:val="20"/>
          <w:lang w:val="en-GB"/>
        </w:rPr>
        <w:t>and processes can be subverted</w:t>
      </w:r>
      <w:r w:rsidRPr="00FD4027">
        <w:rPr>
          <w:rFonts w:ascii="Verdana" w:hAnsi="Verdana"/>
          <w:color w:val="000000"/>
          <w:sz w:val="20"/>
          <w:lang w:val="en-GB"/>
        </w:rPr>
        <w:t xml:space="preserve"> through</w:t>
      </w:r>
      <w:r w:rsidR="00E57E80" w:rsidRPr="00FD4027">
        <w:rPr>
          <w:rFonts w:ascii="Verdana" w:hAnsi="Verdana"/>
          <w:color w:val="000000"/>
          <w:sz w:val="20"/>
          <w:lang w:val="en-GB"/>
        </w:rPr>
        <w:t xml:space="preserve">, for example, manipulation </w:t>
      </w:r>
      <w:r w:rsidR="00011620" w:rsidRPr="00FD4027">
        <w:rPr>
          <w:rFonts w:ascii="Verdana" w:hAnsi="Verdana"/>
          <w:color w:val="000000"/>
          <w:sz w:val="20"/>
          <w:lang w:val="en-GB"/>
        </w:rPr>
        <w:t>of consu</w:t>
      </w:r>
      <w:r w:rsidR="00653191" w:rsidRPr="00FD4027">
        <w:rPr>
          <w:rFonts w:ascii="Verdana" w:hAnsi="Verdana"/>
          <w:color w:val="000000"/>
          <w:sz w:val="20"/>
          <w:lang w:val="en-GB"/>
        </w:rPr>
        <w:t>l</w:t>
      </w:r>
      <w:r w:rsidR="00011620" w:rsidRPr="00FD4027">
        <w:rPr>
          <w:rFonts w:ascii="Verdana" w:hAnsi="Verdana"/>
          <w:color w:val="000000"/>
          <w:sz w:val="20"/>
          <w:lang w:val="en-GB"/>
        </w:rPr>
        <w:t>tation processes</w:t>
      </w:r>
      <w:r w:rsidR="00E57E80" w:rsidRPr="00FD4027">
        <w:rPr>
          <w:rFonts w:ascii="Verdana" w:hAnsi="Verdana"/>
          <w:color w:val="000000"/>
          <w:sz w:val="20"/>
          <w:lang w:val="en-GB"/>
        </w:rPr>
        <w:t>.</w:t>
      </w:r>
      <w:r w:rsidR="00011620" w:rsidRPr="00FD4027">
        <w:rPr>
          <w:rFonts w:ascii="Verdana" w:hAnsi="Verdana"/>
          <w:color w:val="000000"/>
          <w:sz w:val="20"/>
          <w:lang w:val="en-GB"/>
        </w:rPr>
        <w:t xml:space="preserve"> </w:t>
      </w:r>
    </w:p>
    <w:p w:rsidR="009438A6" w:rsidRPr="00FD4027" w:rsidRDefault="009438A6" w:rsidP="00081C2A">
      <w:pPr>
        <w:spacing w:line="280" w:lineRule="exact"/>
        <w:ind w:left="709" w:hanging="709"/>
        <w:jc w:val="both"/>
        <w:rPr>
          <w:rFonts w:ascii="Verdana" w:hAnsi="Verdana"/>
          <w:sz w:val="20"/>
          <w:lang w:val="en-GB"/>
        </w:rPr>
      </w:pPr>
    </w:p>
    <w:p w:rsidR="00571813" w:rsidRPr="00FD4027" w:rsidRDefault="00CE56D0" w:rsidP="00081C2A">
      <w:pPr>
        <w:spacing w:line="280" w:lineRule="exact"/>
        <w:jc w:val="both"/>
        <w:rPr>
          <w:rFonts w:ascii="Verdana" w:hAnsi="Verdana"/>
          <w:sz w:val="20"/>
          <w:lang w:val="en-GB"/>
        </w:rPr>
      </w:pPr>
      <w:r w:rsidRPr="00FD4027">
        <w:rPr>
          <w:rFonts w:ascii="Verdana" w:hAnsi="Verdana"/>
          <w:color w:val="000000"/>
          <w:sz w:val="20"/>
          <w:lang w:val="en-GB"/>
        </w:rPr>
        <w:t xml:space="preserve">To be effective as a toolkit, the structure of the guidelines should clearly reflect different components to be addressed and </w:t>
      </w:r>
      <w:r w:rsidR="00FA1775" w:rsidRPr="00FD4027">
        <w:rPr>
          <w:rFonts w:ascii="Verdana" w:hAnsi="Verdana"/>
          <w:sz w:val="20"/>
          <w:lang w:val="en-GB"/>
        </w:rPr>
        <w:t>c</w:t>
      </w:r>
      <w:r w:rsidR="00571813" w:rsidRPr="00FD4027">
        <w:rPr>
          <w:rFonts w:ascii="Verdana" w:hAnsi="Verdana"/>
          <w:sz w:val="20"/>
          <w:lang w:val="en-GB"/>
        </w:rPr>
        <w:t>ould thus</w:t>
      </w:r>
      <w:r w:rsidR="00FA1775" w:rsidRPr="00FD4027">
        <w:rPr>
          <w:rFonts w:ascii="Verdana" w:hAnsi="Verdana"/>
          <w:sz w:val="20"/>
          <w:lang w:val="en-GB"/>
        </w:rPr>
        <w:t xml:space="preserve"> include distinct yet</w:t>
      </w:r>
      <w:r w:rsidR="00571813" w:rsidRPr="00FD4027">
        <w:rPr>
          <w:rFonts w:ascii="Verdana" w:hAnsi="Verdana"/>
          <w:sz w:val="20"/>
          <w:lang w:val="en-GB"/>
        </w:rPr>
        <w:t xml:space="preserve"> complementary </w:t>
      </w:r>
      <w:r w:rsidR="00FA1775" w:rsidRPr="00FD4027">
        <w:rPr>
          <w:rFonts w:ascii="Verdana" w:hAnsi="Verdana"/>
          <w:sz w:val="20"/>
          <w:lang w:val="en-GB"/>
        </w:rPr>
        <w:t>sections</w:t>
      </w:r>
      <w:r w:rsidR="00571813" w:rsidRPr="00FD4027">
        <w:rPr>
          <w:rFonts w:ascii="Verdana" w:hAnsi="Verdana"/>
          <w:sz w:val="20"/>
          <w:lang w:val="en-GB"/>
        </w:rPr>
        <w:t>:</w:t>
      </w:r>
    </w:p>
    <w:p w:rsidR="00571813" w:rsidRPr="00FD4027" w:rsidRDefault="007B4107" w:rsidP="00081C2A">
      <w:pPr>
        <w:pStyle w:val="Akapitzlist"/>
        <w:numPr>
          <w:ilvl w:val="0"/>
          <w:numId w:val="1"/>
        </w:numPr>
        <w:spacing w:line="280" w:lineRule="exact"/>
        <w:jc w:val="both"/>
        <w:rPr>
          <w:rFonts w:ascii="Verdana" w:hAnsi="Verdana"/>
          <w:sz w:val="20"/>
          <w:lang w:val="en-GB"/>
        </w:rPr>
      </w:pPr>
      <w:r w:rsidRPr="00FD4027">
        <w:rPr>
          <w:rFonts w:ascii="Verdana" w:hAnsi="Verdana"/>
          <w:sz w:val="20"/>
          <w:lang w:val="en-GB"/>
        </w:rPr>
        <w:t xml:space="preserve">Guidelines </w:t>
      </w:r>
      <w:r w:rsidR="00011620" w:rsidRPr="00FD4027">
        <w:rPr>
          <w:rFonts w:ascii="Verdana" w:hAnsi="Verdana"/>
          <w:sz w:val="20"/>
          <w:lang w:val="en-GB"/>
        </w:rPr>
        <w:t xml:space="preserve">on standards, </w:t>
      </w:r>
      <w:r w:rsidR="00571813" w:rsidRPr="00FD4027">
        <w:rPr>
          <w:rFonts w:ascii="Verdana" w:hAnsi="Verdana"/>
          <w:sz w:val="20"/>
          <w:lang w:val="en-GB"/>
        </w:rPr>
        <w:t>principles</w:t>
      </w:r>
      <w:r w:rsidR="00011620" w:rsidRPr="00FD4027">
        <w:rPr>
          <w:rFonts w:ascii="Verdana" w:hAnsi="Verdana"/>
          <w:sz w:val="20"/>
          <w:lang w:val="en-GB"/>
        </w:rPr>
        <w:t xml:space="preserve"> and the rights which they need to safeguard</w:t>
      </w:r>
      <w:r w:rsidR="00571813" w:rsidRPr="00FD4027">
        <w:rPr>
          <w:rFonts w:ascii="Verdana" w:hAnsi="Verdana"/>
          <w:sz w:val="20"/>
          <w:lang w:val="en-GB"/>
        </w:rPr>
        <w:t>;</w:t>
      </w:r>
    </w:p>
    <w:p w:rsidR="00883527" w:rsidRPr="00FD4027" w:rsidRDefault="00571813" w:rsidP="00081C2A">
      <w:pPr>
        <w:pStyle w:val="Akapitzlist"/>
        <w:numPr>
          <w:ilvl w:val="0"/>
          <w:numId w:val="1"/>
        </w:numPr>
        <w:spacing w:line="280" w:lineRule="exact"/>
        <w:jc w:val="both"/>
        <w:rPr>
          <w:rFonts w:ascii="Verdana" w:hAnsi="Verdana"/>
          <w:sz w:val="20"/>
          <w:lang w:val="en-GB"/>
        </w:rPr>
      </w:pPr>
      <w:r w:rsidRPr="00FD4027">
        <w:rPr>
          <w:rFonts w:ascii="Verdana" w:hAnsi="Verdana"/>
          <w:sz w:val="20"/>
          <w:lang w:val="en-GB"/>
        </w:rPr>
        <w:t xml:space="preserve">A </w:t>
      </w:r>
      <w:r w:rsidR="00011620" w:rsidRPr="00FD4027">
        <w:rPr>
          <w:rFonts w:ascii="Verdana" w:hAnsi="Verdana"/>
          <w:sz w:val="20"/>
          <w:lang w:val="en-GB"/>
        </w:rPr>
        <w:t xml:space="preserve">guide </w:t>
      </w:r>
      <w:r w:rsidR="007B4107" w:rsidRPr="00FD4027">
        <w:rPr>
          <w:rFonts w:ascii="Verdana" w:hAnsi="Verdana"/>
          <w:sz w:val="20"/>
          <w:lang w:val="en-GB"/>
        </w:rPr>
        <w:t xml:space="preserve">outlining </w:t>
      </w:r>
      <w:r w:rsidR="00011620" w:rsidRPr="00FD4027">
        <w:rPr>
          <w:rFonts w:ascii="Verdana" w:hAnsi="Verdana"/>
          <w:sz w:val="20"/>
          <w:lang w:val="en-GB"/>
        </w:rPr>
        <w:t xml:space="preserve">practical </w:t>
      </w:r>
      <w:r w:rsidRPr="00FD4027">
        <w:rPr>
          <w:rFonts w:ascii="Verdana" w:hAnsi="Verdana"/>
          <w:sz w:val="20"/>
          <w:lang w:val="en-GB"/>
        </w:rPr>
        <w:t xml:space="preserve">measures </w:t>
      </w:r>
      <w:r w:rsidR="00D82A5E" w:rsidRPr="00FD4027">
        <w:rPr>
          <w:rFonts w:ascii="Verdana" w:hAnsi="Verdana"/>
          <w:sz w:val="20"/>
          <w:lang w:val="en-GB"/>
        </w:rPr>
        <w:t>in relation to planning, selecting and</w:t>
      </w:r>
      <w:r w:rsidR="00965EC9" w:rsidRPr="00FD4027">
        <w:rPr>
          <w:rFonts w:ascii="Verdana" w:hAnsi="Verdana"/>
          <w:sz w:val="20"/>
          <w:lang w:val="en-GB"/>
        </w:rPr>
        <w:t xml:space="preserve"> implementing e-democracy initi</w:t>
      </w:r>
      <w:r w:rsidR="007B4107" w:rsidRPr="00FD4027">
        <w:rPr>
          <w:rFonts w:ascii="Verdana" w:hAnsi="Verdana"/>
          <w:sz w:val="20"/>
          <w:lang w:val="en-GB"/>
        </w:rPr>
        <w:t>atives</w:t>
      </w:r>
      <w:r w:rsidR="00883527" w:rsidRPr="00FD4027">
        <w:rPr>
          <w:rFonts w:ascii="Verdana" w:hAnsi="Verdana"/>
          <w:sz w:val="20"/>
          <w:lang w:val="en-GB"/>
        </w:rPr>
        <w:t>. This should provide</w:t>
      </w:r>
      <w:r w:rsidR="007B4107" w:rsidRPr="00FD4027">
        <w:rPr>
          <w:rFonts w:ascii="Verdana" w:hAnsi="Verdana"/>
          <w:sz w:val="20"/>
          <w:lang w:val="en-GB"/>
        </w:rPr>
        <w:t xml:space="preserve"> practical examples of approaches and mechanisms being implemented in memb</w:t>
      </w:r>
      <w:r w:rsidR="00FA2006" w:rsidRPr="00FD4027">
        <w:rPr>
          <w:rFonts w:ascii="Verdana" w:hAnsi="Verdana"/>
          <w:sz w:val="20"/>
          <w:lang w:val="en-GB"/>
        </w:rPr>
        <w:t>e</w:t>
      </w:r>
      <w:r w:rsidR="007B4107" w:rsidRPr="00FD4027">
        <w:rPr>
          <w:rFonts w:ascii="Verdana" w:hAnsi="Verdana"/>
          <w:sz w:val="20"/>
          <w:lang w:val="en-GB"/>
        </w:rPr>
        <w:t>r States</w:t>
      </w:r>
      <w:r w:rsidR="00FA2006" w:rsidRPr="00FD4027">
        <w:rPr>
          <w:rFonts w:ascii="Verdana" w:hAnsi="Verdana"/>
          <w:sz w:val="20"/>
          <w:lang w:val="en-GB"/>
        </w:rPr>
        <w:t xml:space="preserve"> and lessons learned</w:t>
      </w:r>
      <w:r w:rsidR="00883527" w:rsidRPr="00FD4027">
        <w:rPr>
          <w:rFonts w:ascii="Verdana" w:hAnsi="Verdana"/>
          <w:sz w:val="20"/>
          <w:lang w:val="en-GB"/>
        </w:rPr>
        <w:t xml:space="preserve"> and distinguish between countries that were leaders and those that were learners in the field of e-democracy.</w:t>
      </w:r>
    </w:p>
    <w:p w:rsidR="001B5F5E" w:rsidRPr="00FD4027" w:rsidRDefault="001B5F5E" w:rsidP="00081C2A">
      <w:pPr>
        <w:spacing w:line="280" w:lineRule="exact"/>
        <w:jc w:val="both"/>
        <w:rPr>
          <w:rFonts w:ascii="Verdana" w:hAnsi="Verdana"/>
          <w:sz w:val="20"/>
          <w:lang w:val="en-GB"/>
        </w:rPr>
      </w:pPr>
    </w:p>
    <w:p w:rsidR="002A5D88" w:rsidRPr="00FD4027" w:rsidRDefault="002A5D88" w:rsidP="00081C2A">
      <w:pPr>
        <w:spacing w:line="280" w:lineRule="exact"/>
        <w:jc w:val="both"/>
        <w:rPr>
          <w:rFonts w:ascii="Verdana" w:hAnsi="Verdana"/>
          <w:sz w:val="20"/>
          <w:lang w:val="en-GB"/>
        </w:rPr>
      </w:pPr>
      <w:r w:rsidRPr="00FD4027">
        <w:rPr>
          <w:rFonts w:ascii="Verdana" w:hAnsi="Verdana"/>
          <w:sz w:val="20"/>
          <w:lang w:val="en-GB"/>
        </w:rPr>
        <w:t xml:space="preserve">Finally, as regards a review meeting in relation to Recommendation CM/Rec(2017)5 on standards for e-voting, </w:t>
      </w:r>
      <w:r w:rsidR="000150BF">
        <w:rPr>
          <w:rFonts w:ascii="Verdana" w:hAnsi="Verdana"/>
          <w:sz w:val="20"/>
          <w:lang w:val="en-GB"/>
        </w:rPr>
        <w:t xml:space="preserve">the working group found that </w:t>
      </w:r>
      <w:r w:rsidRPr="00FD4027">
        <w:rPr>
          <w:rFonts w:ascii="Verdana" w:hAnsi="Verdana"/>
          <w:sz w:val="20"/>
          <w:lang w:val="en-GB"/>
        </w:rPr>
        <w:t xml:space="preserve">its implementation is still in a very early stage.  Insufficient information and feed-back on its application is available at this time but the Bureau </w:t>
      </w:r>
      <w:r w:rsidR="000150BF">
        <w:rPr>
          <w:rFonts w:ascii="Verdana" w:hAnsi="Verdana"/>
          <w:sz w:val="20"/>
          <w:lang w:val="en-GB"/>
        </w:rPr>
        <w:t>would</w:t>
      </w:r>
      <w:r w:rsidRPr="00FD4027">
        <w:rPr>
          <w:rFonts w:ascii="Verdana" w:hAnsi="Verdana"/>
          <w:sz w:val="20"/>
          <w:lang w:val="en-GB"/>
        </w:rPr>
        <w:t xml:space="preserve"> follow the developments and the CDDG </w:t>
      </w:r>
      <w:r w:rsidR="000150BF">
        <w:rPr>
          <w:rFonts w:ascii="Verdana" w:hAnsi="Verdana"/>
          <w:sz w:val="20"/>
          <w:lang w:val="en-GB"/>
        </w:rPr>
        <w:t>would</w:t>
      </w:r>
      <w:r w:rsidRPr="00FD4027">
        <w:rPr>
          <w:rFonts w:ascii="Verdana" w:hAnsi="Verdana"/>
          <w:sz w:val="20"/>
          <w:lang w:val="en-GB"/>
        </w:rPr>
        <w:t xml:space="preserve"> be informed in due course so that it </w:t>
      </w:r>
      <w:r w:rsidR="000150BF">
        <w:rPr>
          <w:rFonts w:ascii="Verdana" w:hAnsi="Verdana"/>
          <w:sz w:val="20"/>
          <w:lang w:val="en-GB"/>
        </w:rPr>
        <w:t>could</w:t>
      </w:r>
      <w:r w:rsidRPr="00FD4027">
        <w:rPr>
          <w:rFonts w:ascii="Verdana" w:hAnsi="Verdana"/>
          <w:sz w:val="20"/>
          <w:lang w:val="en-GB"/>
        </w:rPr>
        <w:t xml:space="preserve"> decide on appropriate action to be taken in relation to the review meeting mentioned in the CDDG’s terms of reference. </w:t>
      </w:r>
    </w:p>
    <w:p w:rsidR="00571813" w:rsidRPr="00FD4027" w:rsidRDefault="00571813" w:rsidP="00081C2A">
      <w:pPr>
        <w:spacing w:line="280" w:lineRule="exact"/>
        <w:jc w:val="both"/>
        <w:rPr>
          <w:rFonts w:ascii="Verdana" w:hAnsi="Verdana"/>
          <w:sz w:val="20"/>
          <w:lang w:val="en-GB"/>
        </w:rPr>
      </w:pPr>
    </w:p>
    <w:p w:rsidR="00081C2A" w:rsidRDefault="00081C2A">
      <w:pPr>
        <w:widowControl/>
        <w:suppressAutoHyphens w:val="0"/>
        <w:spacing w:line="240" w:lineRule="auto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br w:type="page"/>
      </w:r>
    </w:p>
    <w:p w:rsidR="002B5D3A" w:rsidRPr="00FD4027" w:rsidRDefault="00FA2006" w:rsidP="00081C2A">
      <w:pPr>
        <w:spacing w:line="280" w:lineRule="exact"/>
        <w:jc w:val="both"/>
        <w:rPr>
          <w:rFonts w:ascii="Verdana" w:hAnsi="Verdana"/>
          <w:sz w:val="20"/>
          <w:lang w:val="en-GB"/>
        </w:rPr>
      </w:pPr>
      <w:r w:rsidRPr="00FD4027">
        <w:rPr>
          <w:rFonts w:ascii="Verdana" w:hAnsi="Verdana"/>
          <w:sz w:val="20"/>
          <w:lang w:val="en-GB"/>
        </w:rPr>
        <w:lastRenderedPageBreak/>
        <w:t>The working group requested that the Secretariat, in cooperation with an expert, prepare a</w:t>
      </w:r>
      <w:r w:rsidR="002B5D3A" w:rsidRPr="00FD4027">
        <w:rPr>
          <w:rFonts w:ascii="Verdana" w:hAnsi="Verdana"/>
          <w:sz w:val="20"/>
          <w:lang w:val="en-GB"/>
        </w:rPr>
        <w:t xml:space="preserve">n outline </w:t>
      </w:r>
      <w:r w:rsidRPr="00FD4027">
        <w:rPr>
          <w:rFonts w:ascii="Verdana" w:hAnsi="Verdana"/>
          <w:sz w:val="20"/>
          <w:lang w:val="en-GB"/>
        </w:rPr>
        <w:t xml:space="preserve">and </w:t>
      </w:r>
      <w:r w:rsidR="002B5D3A" w:rsidRPr="00FD4027">
        <w:rPr>
          <w:rFonts w:ascii="Verdana" w:hAnsi="Verdana"/>
          <w:sz w:val="20"/>
          <w:lang w:val="en-GB"/>
        </w:rPr>
        <w:t xml:space="preserve">a preliminary draft </w:t>
      </w:r>
      <w:r w:rsidR="000150BF">
        <w:rPr>
          <w:rFonts w:ascii="Verdana" w:hAnsi="Verdana"/>
          <w:sz w:val="20"/>
          <w:lang w:val="en-GB"/>
        </w:rPr>
        <w:t>concept paper</w:t>
      </w:r>
      <w:r w:rsidRPr="00FD4027">
        <w:rPr>
          <w:rFonts w:ascii="Verdana" w:hAnsi="Verdana"/>
          <w:sz w:val="20"/>
          <w:lang w:val="en-GB"/>
        </w:rPr>
        <w:t xml:space="preserve"> </w:t>
      </w:r>
      <w:r w:rsidR="002B5D3A" w:rsidRPr="00FD4027">
        <w:rPr>
          <w:rFonts w:ascii="Verdana" w:hAnsi="Verdana"/>
          <w:sz w:val="20"/>
          <w:lang w:val="en-GB"/>
        </w:rPr>
        <w:t>for initial comments prior to preparing the text for discussion at the next working group meeting towards the end of Q1-2019.</w:t>
      </w:r>
      <w:r w:rsidRPr="00FD4027">
        <w:rPr>
          <w:rFonts w:ascii="Verdana" w:hAnsi="Verdana"/>
          <w:sz w:val="20"/>
          <w:lang w:val="en-GB"/>
        </w:rPr>
        <w:t xml:space="preserve"> Members of the working group and of the CDDG </w:t>
      </w:r>
      <w:r w:rsidR="004D3BA6" w:rsidRPr="00FD4027">
        <w:rPr>
          <w:rFonts w:ascii="Verdana" w:hAnsi="Verdana"/>
          <w:sz w:val="20"/>
          <w:lang w:val="en-GB"/>
        </w:rPr>
        <w:t xml:space="preserve">should </w:t>
      </w:r>
      <w:r w:rsidRPr="00FD4027">
        <w:rPr>
          <w:rFonts w:ascii="Verdana" w:hAnsi="Verdana"/>
          <w:sz w:val="20"/>
          <w:lang w:val="en-GB"/>
        </w:rPr>
        <w:t xml:space="preserve">provide input on </w:t>
      </w:r>
      <w:r w:rsidR="004D3BA6" w:rsidRPr="00FD4027">
        <w:rPr>
          <w:rFonts w:ascii="Verdana" w:hAnsi="Verdana"/>
          <w:sz w:val="20"/>
          <w:lang w:val="en-GB"/>
        </w:rPr>
        <w:t xml:space="preserve">their expectations in relation to the aspects of e-democracy which the guidelines in the form of a toolkit should address as well as examples in relation to </w:t>
      </w:r>
      <w:r w:rsidRPr="00FD4027">
        <w:rPr>
          <w:rFonts w:ascii="Verdana" w:hAnsi="Verdana"/>
          <w:sz w:val="20"/>
          <w:lang w:val="en-GB"/>
        </w:rPr>
        <w:t xml:space="preserve">e-democracy initiatives </w:t>
      </w:r>
      <w:r w:rsidR="004D3BA6" w:rsidRPr="00FD4027">
        <w:rPr>
          <w:rFonts w:ascii="Verdana" w:hAnsi="Verdana"/>
          <w:sz w:val="20"/>
          <w:lang w:val="en-GB"/>
        </w:rPr>
        <w:t>that had been or were scheduled to be implemented.</w:t>
      </w:r>
    </w:p>
    <w:p w:rsidR="002B5D3A" w:rsidRPr="00FD4027" w:rsidRDefault="002B5D3A" w:rsidP="00081C2A">
      <w:pPr>
        <w:spacing w:line="280" w:lineRule="exact"/>
        <w:jc w:val="both"/>
        <w:rPr>
          <w:rFonts w:ascii="Verdana" w:hAnsi="Verdana"/>
          <w:sz w:val="20"/>
          <w:lang w:val="en-GB"/>
        </w:rPr>
      </w:pPr>
    </w:p>
    <w:p w:rsidR="00571813" w:rsidRPr="00FD4027" w:rsidRDefault="00571813" w:rsidP="00081C2A">
      <w:pPr>
        <w:widowControl/>
        <w:suppressAutoHyphens w:val="0"/>
        <w:spacing w:line="280" w:lineRule="exact"/>
        <w:jc w:val="both"/>
        <w:rPr>
          <w:rFonts w:ascii="Verdana" w:hAnsi="Verdana"/>
          <w:b/>
          <w:sz w:val="20"/>
          <w:lang w:val="en-GB"/>
        </w:rPr>
      </w:pPr>
      <w:r w:rsidRPr="00FD4027">
        <w:rPr>
          <w:rFonts w:ascii="Verdana" w:hAnsi="Verdana"/>
          <w:b/>
          <w:sz w:val="20"/>
          <w:lang w:val="en-GB"/>
        </w:rPr>
        <w:t>Action required</w:t>
      </w:r>
    </w:p>
    <w:p w:rsidR="00571813" w:rsidRPr="00FD4027" w:rsidRDefault="00571813" w:rsidP="00081C2A">
      <w:pPr>
        <w:spacing w:line="280" w:lineRule="exact"/>
        <w:jc w:val="both"/>
        <w:rPr>
          <w:rFonts w:ascii="Verdana" w:hAnsi="Verdana"/>
          <w:color w:val="000000"/>
          <w:sz w:val="20"/>
          <w:lang w:val="en-GB"/>
        </w:rPr>
      </w:pPr>
    </w:p>
    <w:p w:rsidR="006C529C" w:rsidRPr="00FD4027" w:rsidRDefault="00571813" w:rsidP="00081C2A">
      <w:pPr>
        <w:spacing w:line="280" w:lineRule="exact"/>
        <w:jc w:val="both"/>
        <w:rPr>
          <w:rFonts w:ascii="Verdana" w:hAnsi="Verdana"/>
          <w:color w:val="000000"/>
          <w:sz w:val="20"/>
          <w:lang w:val="en-GB"/>
        </w:rPr>
      </w:pPr>
      <w:r w:rsidRPr="00FD4027">
        <w:rPr>
          <w:rFonts w:ascii="Verdana" w:hAnsi="Verdana"/>
          <w:color w:val="000000"/>
          <w:sz w:val="20"/>
          <w:lang w:val="en-GB"/>
        </w:rPr>
        <w:t xml:space="preserve">A draft outline </w:t>
      </w:r>
      <w:r w:rsidR="00362D4D" w:rsidRPr="00FD4027">
        <w:rPr>
          <w:rFonts w:ascii="Verdana" w:hAnsi="Verdana"/>
          <w:color w:val="000000"/>
          <w:sz w:val="20"/>
          <w:lang w:val="en-GB"/>
        </w:rPr>
        <w:t xml:space="preserve">and concept paper </w:t>
      </w:r>
      <w:r w:rsidRPr="00FD4027">
        <w:rPr>
          <w:rFonts w:ascii="Verdana" w:hAnsi="Verdana"/>
          <w:color w:val="000000"/>
          <w:sz w:val="20"/>
          <w:lang w:val="en-GB"/>
        </w:rPr>
        <w:t xml:space="preserve">for the </w:t>
      </w:r>
      <w:r w:rsidR="00362D4D" w:rsidRPr="00FD4027">
        <w:rPr>
          <w:rFonts w:ascii="Verdana" w:hAnsi="Verdana"/>
          <w:color w:val="000000"/>
          <w:sz w:val="20"/>
          <w:lang w:val="en-GB"/>
        </w:rPr>
        <w:t xml:space="preserve">guidelines on e-democracy would </w:t>
      </w:r>
      <w:r w:rsidRPr="00FD4027">
        <w:rPr>
          <w:rFonts w:ascii="Verdana" w:hAnsi="Verdana"/>
          <w:color w:val="000000"/>
          <w:sz w:val="20"/>
          <w:lang w:val="en-GB"/>
        </w:rPr>
        <w:t xml:space="preserve">be prepared by the expert, in cooperation </w:t>
      </w:r>
      <w:r w:rsidR="00A8572B" w:rsidRPr="00FD4027">
        <w:rPr>
          <w:rFonts w:ascii="Verdana" w:hAnsi="Verdana"/>
          <w:color w:val="000000"/>
          <w:sz w:val="20"/>
          <w:lang w:val="en-GB"/>
        </w:rPr>
        <w:t xml:space="preserve">with the Secretariat. This working document would serve as a basis </w:t>
      </w:r>
      <w:r w:rsidR="006C529C" w:rsidRPr="00FD4027">
        <w:rPr>
          <w:rFonts w:ascii="Verdana" w:hAnsi="Verdana"/>
          <w:color w:val="000000"/>
          <w:sz w:val="20"/>
          <w:lang w:val="en-GB"/>
        </w:rPr>
        <w:t>for</w:t>
      </w:r>
      <w:r w:rsidR="00A8572B" w:rsidRPr="00FD4027">
        <w:rPr>
          <w:rFonts w:ascii="Verdana" w:hAnsi="Verdana"/>
          <w:color w:val="000000"/>
          <w:sz w:val="20"/>
          <w:lang w:val="en-GB"/>
        </w:rPr>
        <w:t xml:space="preserve"> the working group to elaborate draft guidelines at its second meeting in March 2019. </w:t>
      </w:r>
    </w:p>
    <w:p w:rsidR="006C529C" w:rsidRPr="00FD4027" w:rsidRDefault="006C529C" w:rsidP="00081C2A">
      <w:pPr>
        <w:spacing w:line="280" w:lineRule="exact"/>
        <w:jc w:val="both"/>
        <w:rPr>
          <w:rFonts w:ascii="Verdana" w:hAnsi="Verdana"/>
          <w:color w:val="000000"/>
          <w:sz w:val="20"/>
          <w:lang w:val="en-GB"/>
        </w:rPr>
      </w:pPr>
    </w:p>
    <w:p w:rsidR="00A8572B" w:rsidRPr="00FD4027" w:rsidRDefault="00A8572B" w:rsidP="00081C2A">
      <w:pPr>
        <w:spacing w:line="280" w:lineRule="exact"/>
        <w:jc w:val="both"/>
        <w:rPr>
          <w:rFonts w:ascii="Verdana" w:hAnsi="Verdana"/>
          <w:color w:val="000000"/>
          <w:sz w:val="20"/>
          <w:lang w:val="en-GB"/>
        </w:rPr>
      </w:pPr>
      <w:r w:rsidRPr="00FD4027">
        <w:rPr>
          <w:rFonts w:ascii="Verdana" w:hAnsi="Verdana"/>
          <w:color w:val="000000"/>
          <w:sz w:val="20"/>
          <w:lang w:val="en-GB"/>
        </w:rPr>
        <w:t>On</w:t>
      </w:r>
      <w:r w:rsidR="000150BF">
        <w:rPr>
          <w:rFonts w:ascii="Verdana" w:hAnsi="Verdana"/>
          <w:color w:val="000000"/>
          <w:sz w:val="20"/>
          <w:lang w:val="en-GB"/>
        </w:rPr>
        <w:t xml:space="preserve"> the basis of the input by the w</w:t>
      </w:r>
      <w:r w:rsidRPr="00FD4027">
        <w:rPr>
          <w:rFonts w:ascii="Verdana" w:hAnsi="Verdana"/>
          <w:color w:val="000000"/>
          <w:sz w:val="20"/>
          <w:lang w:val="en-GB"/>
        </w:rPr>
        <w:t xml:space="preserve">orking group, the expert(s) would be instructed to finalise draft guidelines in the form of a toolkit for </w:t>
      </w:r>
      <w:r w:rsidR="00362D4D" w:rsidRPr="00FD4027">
        <w:rPr>
          <w:rFonts w:ascii="Verdana" w:hAnsi="Verdana"/>
          <w:color w:val="000000"/>
          <w:sz w:val="20"/>
          <w:lang w:val="en-GB"/>
        </w:rPr>
        <w:t>consideration</w:t>
      </w:r>
      <w:r w:rsidRPr="00FD4027">
        <w:rPr>
          <w:rFonts w:ascii="Verdana" w:hAnsi="Verdana"/>
          <w:color w:val="000000"/>
          <w:sz w:val="20"/>
          <w:lang w:val="en-GB"/>
        </w:rPr>
        <w:t xml:space="preserve"> and possible approval</w:t>
      </w:r>
      <w:r w:rsidR="00362D4D" w:rsidRPr="00FD4027">
        <w:rPr>
          <w:rFonts w:ascii="Verdana" w:hAnsi="Verdana"/>
          <w:color w:val="000000"/>
          <w:sz w:val="20"/>
          <w:lang w:val="en-GB"/>
        </w:rPr>
        <w:t xml:space="preserve"> </w:t>
      </w:r>
      <w:r w:rsidR="00571813" w:rsidRPr="00FD4027">
        <w:rPr>
          <w:rFonts w:ascii="Verdana" w:hAnsi="Verdana"/>
          <w:color w:val="000000"/>
          <w:sz w:val="20"/>
          <w:lang w:val="en-GB"/>
        </w:rPr>
        <w:t>by the working group</w:t>
      </w:r>
      <w:r w:rsidRPr="00FD4027">
        <w:rPr>
          <w:rFonts w:ascii="Verdana" w:hAnsi="Verdana"/>
          <w:color w:val="000000"/>
          <w:sz w:val="20"/>
          <w:lang w:val="en-GB"/>
        </w:rPr>
        <w:t xml:space="preserve"> at its meeting in September 2019 with a view to presenting those to the CDDG at its December meeting 2019.</w:t>
      </w:r>
    </w:p>
    <w:p w:rsidR="00941CC7" w:rsidRPr="00FD4027" w:rsidRDefault="00941CC7" w:rsidP="00081C2A">
      <w:pPr>
        <w:spacing w:line="280" w:lineRule="exact"/>
        <w:jc w:val="both"/>
        <w:rPr>
          <w:rFonts w:ascii="Verdana" w:hAnsi="Verdana"/>
          <w:color w:val="000000"/>
          <w:sz w:val="20"/>
          <w:lang w:val="en-GB"/>
        </w:rPr>
      </w:pPr>
    </w:p>
    <w:p w:rsidR="00A8572B" w:rsidRPr="00FD4027" w:rsidRDefault="00A8572B" w:rsidP="00081C2A">
      <w:pPr>
        <w:widowControl/>
        <w:suppressAutoHyphens w:val="0"/>
        <w:spacing w:after="200" w:line="276" w:lineRule="auto"/>
        <w:jc w:val="both"/>
        <w:rPr>
          <w:rFonts w:ascii="Verdana" w:hAnsi="Verdana"/>
          <w:color w:val="000000"/>
          <w:sz w:val="20"/>
          <w:lang w:val="en-GB"/>
        </w:rPr>
      </w:pPr>
      <w:r w:rsidRPr="00FD4027">
        <w:rPr>
          <w:rFonts w:ascii="Verdana" w:hAnsi="Verdana"/>
          <w:color w:val="000000"/>
          <w:sz w:val="20"/>
          <w:lang w:val="en-GB"/>
        </w:rPr>
        <w:br w:type="page"/>
      </w:r>
    </w:p>
    <w:p w:rsidR="00571813" w:rsidRPr="00FD4027" w:rsidRDefault="00571813" w:rsidP="00571813">
      <w:pPr>
        <w:spacing w:line="280" w:lineRule="exact"/>
        <w:jc w:val="center"/>
        <w:rPr>
          <w:rFonts w:ascii="Verdana" w:hAnsi="Verdana"/>
          <w:b/>
          <w:color w:val="000000"/>
          <w:sz w:val="20"/>
          <w:lang w:val="en-GB"/>
        </w:rPr>
      </w:pPr>
      <w:r w:rsidRPr="00FD4027">
        <w:rPr>
          <w:rFonts w:ascii="Verdana" w:hAnsi="Verdana"/>
          <w:b/>
          <w:color w:val="000000"/>
          <w:sz w:val="20"/>
          <w:lang w:val="en-GB"/>
        </w:rPr>
        <w:lastRenderedPageBreak/>
        <w:t>APPENDIX I</w:t>
      </w:r>
    </w:p>
    <w:p w:rsidR="00571813" w:rsidRPr="00FD4027" w:rsidRDefault="00571813" w:rsidP="00571813">
      <w:pPr>
        <w:spacing w:line="280" w:lineRule="exact"/>
        <w:jc w:val="center"/>
        <w:rPr>
          <w:rFonts w:ascii="Verdana" w:hAnsi="Verdana"/>
          <w:b/>
          <w:color w:val="000000"/>
          <w:sz w:val="20"/>
          <w:lang w:val="en-GB"/>
        </w:rPr>
      </w:pPr>
    </w:p>
    <w:p w:rsidR="00571813" w:rsidRPr="00FD4027" w:rsidRDefault="00571813" w:rsidP="00571813">
      <w:pPr>
        <w:tabs>
          <w:tab w:val="left" w:pos="720"/>
          <w:tab w:val="left" w:pos="1440"/>
          <w:tab w:val="center" w:pos="4513"/>
          <w:tab w:val="right" w:pos="9072"/>
        </w:tabs>
        <w:jc w:val="center"/>
        <w:rPr>
          <w:rFonts w:ascii="Verdana" w:hAnsi="Verdana"/>
          <w:b/>
          <w:spacing w:val="-2"/>
          <w:sz w:val="20"/>
          <w:lang w:val="en-GB"/>
        </w:rPr>
      </w:pPr>
      <w:r w:rsidRPr="00FD4027">
        <w:rPr>
          <w:rFonts w:ascii="Verdana" w:hAnsi="Verdana"/>
          <w:b/>
          <w:spacing w:val="-2"/>
          <w:sz w:val="20"/>
          <w:lang w:val="en-GB"/>
        </w:rPr>
        <w:t>AGENDA</w:t>
      </w:r>
    </w:p>
    <w:p w:rsidR="00571813" w:rsidRPr="00FD4027" w:rsidRDefault="00571813" w:rsidP="00571813">
      <w:pPr>
        <w:rPr>
          <w:lang w:val="en-GB"/>
        </w:rPr>
      </w:pPr>
    </w:p>
    <w:p w:rsidR="00850ACC" w:rsidRDefault="00850ACC" w:rsidP="00850ACC"/>
    <w:tbl>
      <w:tblPr>
        <w:tblW w:w="10569" w:type="dxa"/>
        <w:jc w:val="center"/>
        <w:tblLook w:val="01E0" w:firstRow="1" w:lastRow="1" w:firstColumn="1" w:lastColumn="1" w:noHBand="0" w:noVBand="0"/>
      </w:tblPr>
      <w:tblGrid>
        <w:gridCol w:w="751"/>
        <w:gridCol w:w="6898"/>
        <w:gridCol w:w="2920"/>
      </w:tblGrid>
      <w:tr w:rsidR="00850ACC" w:rsidRPr="001472F6" w:rsidTr="00590BB8">
        <w:trPr>
          <w:jc w:val="center"/>
        </w:trPr>
        <w:tc>
          <w:tcPr>
            <w:tcW w:w="751" w:type="dxa"/>
            <w:shd w:val="clear" w:color="auto" w:fill="auto"/>
          </w:tcPr>
          <w:p w:rsidR="00850ACC" w:rsidRPr="00272B01" w:rsidRDefault="00850ACC" w:rsidP="00590BB8">
            <w:pPr>
              <w:tabs>
                <w:tab w:val="left" w:pos="-720"/>
              </w:tabs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 w:rsidRPr="00272B01">
              <w:rPr>
                <w:rFonts w:ascii="Verdana" w:hAnsi="Verdana"/>
                <w:b/>
                <w:spacing w:val="-2"/>
                <w:sz w:val="20"/>
              </w:rPr>
              <w:t>1.</w:t>
            </w:r>
          </w:p>
        </w:tc>
        <w:tc>
          <w:tcPr>
            <w:tcW w:w="6898" w:type="dxa"/>
            <w:shd w:val="clear" w:color="auto" w:fill="auto"/>
          </w:tcPr>
          <w:p w:rsidR="00850ACC" w:rsidRPr="00C91B8B" w:rsidRDefault="00850ACC" w:rsidP="00590BB8">
            <w:pPr>
              <w:tabs>
                <w:tab w:val="left" w:pos="-720"/>
              </w:tabs>
              <w:ind w:right="324"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 w:rsidRPr="00C91B8B">
              <w:rPr>
                <w:rFonts w:ascii="Verdana" w:hAnsi="Verdana"/>
                <w:b/>
                <w:spacing w:val="-2"/>
                <w:sz w:val="20"/>
              </w:rPr>
              <w:t>Opening of the meeting</w:t>
            </w:r>
            <w:r>
              <w:rPr>
                <w:rFonts w:ascii="Verdana" w:hAnsi="Verdana"/>
                <w:b/>
                <w:spacing w:val="-2"/>
                <w:sz w:val="20"/>
              </w:rPr>
              <w:t xml:space="preserve"> by the Secretariat</w:t>
            </w:r>
          </w:p>
          <w:p w:rsidR="00850ACC" w:rsidRPr="00FE47D9" w:rsidRDefault="00850ACC" w:rsidP="00590BB8">
            <w:pPr>
              <w:tabs>
                <w:tab w:val="left" w:pos="-720"/>
              </w:tabs>
              <w:ind w:right="324"/>
              <w:jc w:val="both"/>
              <w:rPr>
                <w:rFonts w:ascii="Verdana" w:hAnsi="Verdana"/>
                <w:spacing w:val="-2"/>
                <w:sz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850ACC" w:rsidRPr="001472F6" w:rsidRDefault="00850ACC" w:rsidP="00590BB8">
            <w:pPr>
              <w:tabs>
                <w:tab w:val="left" w:pos="-720"/>
              </w:tabs>
              <w:jc w:val="right"/>
              <w:rPr>
                <w:rFonts w:ascii="Verdana" w:hAnsi="Verdana"/>
                <w:spacing w:val="-2"/>
                <w:sz w:val="20"/>
              </w:rPr>
            </w:pPr>
          </w:p>
        </w:tc>
      </w:tr>
      <w:tr w:rsidR="00850ACC" w:rsidRPr="001472F6" w:rsidTr="00590BB8">
        <w:trPr>
          <w:jc w:val="center"/>
        </w:trPr>
        <w:tc>
          <w:tcPr>
            <w:tcW w:w="751" w:type="dxa"/>
            <w:shd w:val="clear" w:color="auto" w:fill="auto"/>
          </w:tcPr>
          <w:p w:rsidR="00850ACC" w:rsidRPr="00272B01" w:rsidRDefault="00850ACC" w:rsidP="00590BB8">
            <w:pPr>
              <w:tabs>
                <w:tab w:val="left" w:pos="-720"/>
              </w:tabs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>
              <w:rPr>
                <w:rFonts w:ascii="Verdana" w:hAnsi="Verdana"/>
                <w:b/>
                <w:spacing w:val="-2"/>
                <w:sz w:val="20"/>
              </w:rPr>
              <w:t>2.</w:t>
            </w:r>
          </w:p>
        </w:tc>
        <w:tc>
          <w:tcPr>
            <w:tcW w:w="6898" w:type="dxa"/>
            <w:shd w:val="clear" w:color="auto" w:fill="auto"/>
          </w:tcPr>
          <w:p w:rsidR="00850ACC" w:rsidRPr="00C91B8B" w:rsidRDefault="00850ACC" w:rsidP="00590BB8">
            <w:pPr>
              <w:tabs>
                <w:tab w:val="left" w:pos="-720"/>
              </w:tabs>
              <w:jc w:val="both"/>
              <w:rPr>
                <w:rFonts w:ascii="Verdana" w:hAnsi="Verdana"/>
                <w:b/>
                <w:spacing w:val="-3"/>
                <w:sz w:val="20"/>
              </w:rPr>
            </w:pPr>
            <w:r w:rsidRPr="00C91B8B">
              <w:rPr>
                <w:rFonts w:ascii="Verdana" w:hAnsi="Verdana"/>
                <w:b/>
                <w:spacing w:val="-3"/>
                <w:sz w:val="20"/>
              </w:rPr>
              <w:t>Election of the Chair and the Vice-Chair</w:t>
            </w:r>
          </w:p>
          <w:p w:rsidR="00850ACC" w:rsidRPr="00C91B8B" w:rsidRDefault="00850ACC" w:rsidP="00590BB8">
            <w:pPr>
              <w:tabs>
                <w:tab w:val="left" w:pos="-720"/>
              </w:tabs>
              <w:ind w:right="324"/>
              <w:jc w:val="both"/>
              <w:rPr>
                <w:rFonts w:ascii="Verdana" w:hAnsi="Verdana"/>
                <w:b/>
                <w:spacing w:val="-2"/>
                <w:sz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850ACC" w:rsidRPr="001472F6" w:rsidRDefault="00850ACC" w:rsidP="00590BB8">
            <w:pPr>
              <w:tabs>
                <w:tab w:val="left" w:pos="-720"/>
              </w:tabs>
              <w:jc w:val="right"/>
              <w:rPr>
                <w:rFonts w:ascii="Verdana" w:hAnsi="Verdana"/>
                <w:spacing w:val="-2"/>
                <w:sz w:val="20"/>
              </w:rPr>
            </w:pPr>
          </w:p>
        </w:tc>
      </w:tr>
      <w:tr w:rsidR="00850ACC" w:rsidRPr="001472F6" w:rsidTr="00590BB8">
        <w:trPr>
          <w:jc w:val="center"/>
        </w:trPr>
        <w:tc>
          <w:tcPr>
            <w:tcW w:w="751" w:type="dxa"/>
            <w:shd w:val="clear" w:color="auto" w:fill="auto"/>
          </w:tcPr>
          <w:p w:rsidR="00850ACC" w:rsidRDefault="00850ACC" w:rsidP="00590BB8">
            <w:pPr>
              <w:tabs>
                <w:tab w:val="left" w:pos="-720"/>
              </w:tabs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>
              <w:rPr>
                <w:rFonts w:ascii="Verdana" w:hAnsi="Verdana"/>
                <w:b/>
                <w:spacing w:val="-2"/>
                <w:sz w:val="20"/>
              </w:rPr>
              <w:t>3.</w:t>
            </w:r>
          </w:p>
          <w:p w:rsidR="00850ACC" w:rsidRPr="00272B01" w:rsidRDefault="00850ACC" w:rsidP="00590BB8">
            <w:pPr>
              <w:tabs>
                <w:tab w:val="left" w:pos="-720"/>
              </w:tabs>
              <w:jc w:val="both"/>
              <w:rPr>
                <w:rFonts w:ascii="Verdana" w:hAnsi="Verdana"/>
                <w:b/>
                <w:spacing w:val="-2"/>
                <w:sz w:val="20"/>
              </w:rPr>
            </w:pPr>
          </w:p>
        </w:tc>
        <w:tc>
          <w:tcPr>
            <w:tcW w:w="6898" w:type="dxa"/>
            <w:shd w:val="clear" w:color="auto" w:fill="auto"/>
          </w:tcPr>
          <w:p w:rsidR="00850ACC" w:rsidRPr="00C91B8B" w:rsidRDefault="00850ACC" w:rsidP="00590BB8">
            <w:pPr>
              <w:tabs>
                <w:tab w:val="left" w:pos="-720"/>
              </w:tabs>
              <w:ind w:right="324"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 w:rsidRPr="00C91B8B">
              <w:rPr>
                <w:rFonts w:ascii="Verdana" w:hAnsi="Verdana"/>
                <w:b/>
                <w:spacing w:val="-2"/>
                <w:sz w:val="20"/>
              </w:rPr>
              <w:t>Adoption of the agenda</w:t>
            </w:r>
          </w:p>
          <w:p w:rsidR="00850ACC" w:rsidRPr="001472F6" w:rsidRDefault="00850ACC" w:rsidP="00590BB8">
            <w:pPr>
              <w:tabs>
                <w:tab w:val="left" w:pos="-720"/>
              </w:tabs>
              <w:ind w:right="324"/>
              <w:jc w:val="both"/>
              <w:rPr>
                <w:rFonts w:ascii="Verdana" w:hAnsi="Verdana"/>
                <w:spacing w:val="-2"/>
                <w:sz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850ACC" w:rsidRDefault="00850ACC" w:rsidP="00590BB8">
            <w:pPr>
              <w:tabs>
                <w:tab w:val="left" w:pos="-720"/>
              </w:tabs>
              <w:jc w:val="right"/>
              <w:rPr>
                <w:rFonts w:ascii="Verdana" w:hAnsi="Verdana"/>
                <w:spacing w:val="-2"/>
                <w:sz w:val="20"/>
              </w:rPr>
            </w:pPr>
            <w:r w:rsidRPr="00CC683D">
              <w:rPr>
                <w:rFonts w:ascii="Verdana" w:hAnsi="Verdana"/>
                <w:spacing w:val="-2"/>
                <w:sz w:val="20"/>
              </w:rPr>
              <w:t>[G</w:t>
            </w:r>
            <w:r>
              <w:rPr>
                <w:rFonts w:ascii="Verdana" w:hAnsi="Verdana"/>
                <w:spacing w:val="-2"/>
                <w:sz w:val="20"/>
              </w:rPr>
              <w:t>T</w:t>
            </w:r>
            <w:r w:rsidRPr="00CC683D">
              <w:rPr>
                <w:rFonts w:ascii="Verdana" w:hAnsi="Verdana"/>
                <w:spacing w:val="-2"/>
                <w:sz w:val="20"/>
              </w:rPr>
              <w:t>-</w:t>
            </w:r>
            <w:r>
              <w:rPr>
                <w:rFonts w:ascii="Verdana" w:hAnsi="Verdana"/>
                <w:spacing w:val="-2"/>
                <w:sz w:val="20"/>
              </w:rPr>
              <w:t>ED</w:t>
            </w:r>
            <w:r w:rsidRPr="00CC683D">
              <w:rPr>
                <w:rFonts w:ascii="Verdana" w:hAnsi="Verdana"/>
                <w:spacing w:val="-2"/>
                <w:sz w:val="20"/>
              </w:rPr>
              <w:t>(201</w:t>
            </w:r>
            <w:r>
              <w:rPr>
                <w:rFonts w:ascii="Verdana" w:hAnsi="Verdana"/>
                <w:spacing w:val="-2"/>
                <w:sz w:val="20"/>
              </w:rPr>
              <w:t>8</w:t>
            </w:r>
            <w:r w:rsidRPr="00CC683D">
              <w:rPr>
                <w:rFonts w:ascii="Verdana" w:hAnsi="Verdana"/>
                <w:spacing w:val="-2"/>
                <w:sz w:val="20"/>
              </w:rPr>
              <w:t>)</w:t>
            </w:r>
            <w:r>
              <w:rPr>
                <w:rFonts w:ascii="Verdana" w:hAnsi="Verdana"/>
                <w:spacing w:val="-2"/>
                <w:sz w:val="20"/>
              </w:rPr>
              <w:t>OJ1]</w:t>
            </w:r>
          </w:p>
          <w:p w:rsidR="00850ACC" w:rsidRPr="001472F6" w:rsidRDefault="00850ACC" w:rsidP="00590BB8">
            <w:pPr>
              <w:tabs>
                <w:tab w:val="left" w:pos="-720"/>
              </w:tabs>
              <w:jc w:val="right"/>
              <w:rPr>
                <w:rFonts w:ascii="Verdana" w:hAnsi="Verdana"/>
                <w:spacing w:val="-2"/>
                <w:sz w:val="20"/>
              </w:rPr>
            </w:pPr>
          </w:p>
        </w:tc>
      </w:tr>
      <w:tr w:rsidR="00850ACC" w:rsidRPr="001472F6" w:rsidTr="00590BB8">
        <w:trPr>
          <w:jc w:val="center"/>
        </w:trPr>
        <w:tc>
          <w:tcPr>
            <w:tcW w:w="751" w:type="dxa"/>
            <w:shd w:val="clear" w:color="auto" w:fill="auto"/>
          </w:tcPr>
          <w:p w:rsidR="00850ACC" w:rsidRDefault="00850ACC" w:rsidP="00590BB8">
            <w:pPr>
              <w:tabs>
                <w:tab w:val="left" w:pos="-720"/>
              </w:tabs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>
              <w:rPr>
                <w:rFonts w:ascii="Verdana" w:hAnsi="Verdana"/>
                <w:b/>
                <w:spacing w:val="-2"/>
                <w:sz w:val="20"/>
              </w:rPr>
              <w:t>4.</w:t>
            </w:r>
          </w:p>
        </w:tc>
        <w:tc>
          <w:tcPr>
            <w:tcW w:w="6898" w:type="dxa"/>
            <w:shd w:val="clear" w:color="auto" w:fill="auto"/>
          </w:tcPr>
          <w:p w:rsidR="00850ACC" w:rsidRPr="00C91B8B" w:rsidRDefault="00850ACC" w:rsidP="00590BB8">
            <w:pPr>
              <w:tabs>
                <w:tab w:val="left" w:pos="-720"/>
              </w:tabs>
              <w:ind w:right="324"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>
              <w:rPr>
                <w:rFonts w:ascii="Verdana" w:hAnsi="Verdana"/>
                <w:b/>
                <w:spacing w:val="-2"/>
                <w:sz w:val="20"/>
              </w:rPr>
              <w:t>CDDG working group: Terms of reference</w:t>
            </w:r>
          </w:p>
        </w:tc>
        <w:tc>
          <w:tcPr>
            <w:tcW w:w="2920" w:type="dxa"/>
            <w:shd w:val="clear" w:color="auto" w:fill="auto"/>
          </w:tcPr>
          <w:p w:rsidR="00850ACC" w:rsidRDefault="00850ACC" w:rsidP="00590BB8">
            <w:pPr>
              <w:tabs>
                <w:tab w:val="left" w:pos="-720"/>
              </w:tabs>
              <w:jc w:val="right"/>
              <w:rPr>
                <w:rFonts w:ascii="Verdana" w:hAnsi="Verdana"/>
                <w:spacing w:val="-2"/>
                <w:sz w:val="20"/>
              </w:rPr>
            </w:pPr>
            <w:r>
              <w:rPr>
                <w:rFonts w:ascii="Verdana" w:hAnsi="Verdana"/>
                <w:spacing w:val="-2"/>
                <w:sz w:val="20"/>
              </w:rPr>
              <w:t>[GT-ED(2018)1]</w:t>
            </w:r>
          </w:p>
          <w:p w:rsidR="00850ACC" w:rsidRPr="00CC683D" w:rsidRDefault="00850ACC" w:rsidP="00590BB8">
            <w:pPr>
              <w:tabs>
                <w:tab w:val="left" w:pos="-720"/>
              </w:tabs>
              <w:jc w:val="right"/>
              <w:rPr>
                <w:rFonts w:ascii="Verdana" w:hAnsi="Verdana"/>
                <w:spacing w:val="-2"/>
                <w:sz w:val="20"/>
              </w:rPr>
            </w:pPr>
          </w:p>
        </w:tc>
      </w:tr>
      <w:tr w:rsidR="00850ACC" w:rsidRPr="00C0359B" w:rsidTr="00590BB8">
        <w:trPr>
          <w:jc w:val="center"/>
        </w:trPr>
        <w:tc>
          <w:tcPr>
            <w:tcW w:w="751" w:type="dxa"/>
            <w:shd w:val="clear" w:color="auto" w:fill="auto"/>
          </w:tcPr>
          <w:p w:rsidR="00850ACC" w:rsidRPr="00272B01" w:rsidRDefault="00850ACC" w:rsidP="00590BB8">
            <w:pPr>
              <w:tabs>
                <w:tab w:val="left" w:pos="-720"/>
              </w:tabs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>
              <w:rPr>
                <w:rFonts w:ascii="Verdana" w:hAnsi="Verdana"/>
                <w:b/>
                <w:spacing w:val="-2"/>
                <w:sz w:val="20"/>
              </w:rPr>
              <w:t>5</w:t>
            </w:r>
            <w:r w:rsidRPr="00272B01">
              <w:rPr>
                <w:rFonts w:ascii="Verdana" w:hAnsi="Verdana"/>
                <w:b/>
                <w:spacing w:val="-2"/>
                <w:sz w:val="20"/>
              </w:rPr>
              <w:t>.</w:t>
            </w:r>
          </w:p>
          <w:p w:rsidR="00850ACC" w:rsidRPr="00272B01" w:rsidRDefault="00850ACC" w:rsidP="00590BB8">
            <w:pPr>
              <w:tabs>
                <w:tab w:val="left" w:pos="-720"/>
              </w:tabs>
              <w:jc w:val="both"/>
              <w:rPr>
                <w:rFonts w:ascii="Verdana" w:hAnsi="Verdana"/>
                <w:b/>
                <w:spacing w:val="-2"/>
                <w:sz w:val="20"/>
              </w:rPr>
            </w:pPr>
          </w:p>
        </w:tc>
        <w:tc>
          <w:tcPr>
            <w:tcW w:w="6898" w:type="dxa"/>
            <w:shd w:val="clear" w:color="auto" w:fill="auto"/>
          </w:tcPr>
          <w:p w:rsidR="00850ACC" w:rsidRPr="00FA2A8B" w:rsidRDefault="00850ACC" w:rsidP="00590BB8">
            <w:pPr>
              <w:tabs>
                <w:tab w:val="left" w:pos="-720"/>
              </w:tabs>
              <w:spacing w:after="120"/>
              <w:ind w:right="323"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 w:rsidRPr="00FA2A8B">
              <w:rPr>
                <w:rFonts w:ascii="Verdana" w:hAnsi="Verdana"/>
                <w:b/>
                <w:spacing w:val="-2"/>
                <w:sz w:val="20"/>
              </w:rPr>
              <w:t>Scope of</w:t>
            </w:r>
            <w:r>
              <w:rPr>
                <w:rFonts w:ascii="Verdana" w:hAnsi="Verdana"/>
                <w:b/>
                <w:spacing w:val="-2"/>
                <w:sz w:val="20"/>
              </w:rPr>
              <w:t xml:space="preserve"> the working groups’ activities</w:t>
            </w:r>
          </w:p>
          <w:p w:rsidR="00850ACC" w:rsidRPr="00F8383F" w:rsidRDefault="00850ACC" w:rsidP="00590BB8">
            <w:pPr>
              <w:widowControl/>
              <w:spacing w:line="280" w:lineRule="exact"/>
              <w:contextualSpacing/>
              <w:jc w:val="both"/>
              <w:rPr>
                <w:rFonts w:ascii="Verdana" w:hAnsi="Verdana"/>
                <w:spacing w:val="-2"/>
                <w:sz w:val="20"/>
              </w:rPr>
            </w:pPr>
            <w:r>
              <w:rPr>
                <w:rFonts w:ascii="Verdana" w:hAnsi="Verdana"/>
                <w:i/>
                <w:spacing w:val="-2"/>
                <w:sz w:val="20"/>
              </w:rPr>
              <w:t xml:space="preserve">E-democracy: </w:t>
            </w:r>
            <w:r w:rsidRPr="006C3FC1">
              <w:rPr>
                <w:rFonts w:ascii="Verdana" w:hAnsi="Verdana"/>
                <w:i/>
                <w:spacing w:val="-2"/>
                <w:sz w:val="20"/>
              </w:rPr>
              <w:t>Critical analysis</w:t>
            </w:r>
            <w:r w:rsidRPr="00F8383F">
              <w:rPr>
                <w:rFonts w:ascii="Verdana" w:hAnsi="Verdana"/>
                <w:spacing w:val="-2"/>
                <w:sz w:val="20"/>
              </w:rPr>
              <w:t xml:space="preserve"> of</w:t>
            </w:r>
          </w:p>
          <w:p w:rsidR="00850ACC" w:rsidRPr="00F8383F" w:rsidRDefault="00850ACC" w:rsidP="00850ACC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spacing w:line="280" w:lineRule="exact"/>
              <w:jc w:val="both"/>
              <w:rPr>
                <w:rFonts w:ascii="Verdana" w:hAnsi="Verdana"/>
                <w:sz w:val="20"/>
                <w:lang w:eastAsia="en-GB"/>
              </w:rPr>
            </w:pPr>
            <w:r w:rsidRPr="00F8383F">
              <w:rPr>
                <w:rFonts w:ascii="Verdana" w:hAnsi="Verdana"/>
                <w:sz w:val="20"/>
                <w:lang w:eastAsia="en-GB"/>
              </w:rPr>
              <w:t xml:space="preserve">Committee of Ministers’ </w:t>
            </w:r>
            <w:hyperlink r:id="rId8" w:history="1">
              <w:r w:rsidRPr="00F66FC6">
                <w:rPr>
                  <w:rStyle w:val="Hipercze"/>
                  <w:rFonts w:ascii="Verdana" w:hAnsi="Verdana"/>
                  <w:sz w:val="20"/>
                  <w:lang w:eastAsia="en-GB"/>
                </w:rPr>
                <w:t>Recommendation CM/Rec(2009)1</w:t>
              </w:r>
            </w:hyperlink>
            <w:r w:rsidRPr="00F8383F">
              <w:rPr>
                <w:rFonts w:ascii="Verdana" w:hAnsi="Verdana"/>
                <w:sz w:val="20"/>
                <w:lang w:eastAsia="en-GB"/>
              </w:rPr>
              <w:t xml:space="preserve"> on electronic democracy (e-democracy);</w:t>
            </w:r>
          </w:p>
          <w:p w:rsidR="00850ACC" w:rsidRPr="006C3FC1" w:rsidRDefault="00850ACC" w:rsidP="00850ACC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spacing w:line="280" w:lineRule="exact"/>
              <w:jc w:val="both"/>
              <w:rPr>
                <w:rFonts w:ascii="Verdana" w:hAnsi="Verdana"/>
                <w:spacing w:val="-2"/>
                <w:sz w:val="20"/>
              </w:rPr>
            </w:pPr>
            <w:r w:rsidRPr="006C3FC1">
              <w:rPr>
                <w:rFonts w:ascii="Verdana" w:hAnsi="Verdana"/>
                <w:spacing w:val="-2"/>
                <w:sz w:val="20"/>
              </w:rPr>
              <w:t>Latest developments in the field of e-democracy, in particular since the adoption of CM/Rec(2009)1;</w:t>
            </w:r>
          </w:p>
          <w:p w:rsidR="00850ACC" w:rsidRPr="006C3FC1" w:rsidRDefault="00850ACC" w:rsidP="00850ACC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spacing w:line="280" w:lineRule="exact"/>
              <w:jc w:val="both"/>
              <w:rPr>
                <w:rFonts w:ascii="Verdana" w:hAnsi="Verdana"/>
                <w:spacing w:val="-2"/>
                <w:sz w:val="20"/>
              </w:rPr>
            </w:pPr>
            <w:r w:rsidRPr="006C3FC1">
              <w:rPr>
                <w:rFonts w:ascii="Verdana" w:hAnsi="Verdana"/>
                <w:spacing w:val="-2"/>
                <w:sz w:val="20"/>
              </w:rPr>
              <w:t>Potential benefits and advantages, technological issues and challenges and risks of e-democracy tools</w:t>
            </w:r>
            <w:r>
              <w:rPr>
                <w:rFonts w:ascii="Verdana" w:hAnsi="Verdana"/>
                <w:spacing w:val="-2"/>
                <w:sz w:val="20"/>
              </w:rPr>
              <w:t>.</w:t>
            </w:r>
          </w:p>
          <w:p w:rsidR="00850ACC" w:rsidRDefault="00850ACC" w:rsidP="00590BB8">
            <w:pPr>
              <w:widowControl/>
              <w:spacing w:line="280" w:lineRule="exact"/>
              <w:ind w:left="1"/>
              <w:contextualSpacing/>
              <w:jc w:val="both"/>
              <w:rPr>
                <w:rFonts w:ascii="Verdana" w:hAnsi="Verdana"/>
                <w:spacing w:val="-2"/>
                <w:sz w:val="20"/>
              </w:rPr>
            </w:pPr>
          </w:p>
          <w:p w:rsidR="00850ACC" w:rsidRPr="006C3FC1" w:rsidRDefault="00850ACC" w:rsidP="00590BB8">
            <w:pPr>
              <w:widowControl/>
              <w:spacing w:line="280" w:lineRule="exact"/>
              <w:ind w:left="1"/>
              <w:contextualSpacing/>
              <w:jc w:val="both"/>
              <w:rPr>
                <w:rFonts w:ascii="Verdana" w:hAnsi="Verdana"/>
                <w:sz w:val="20"/>
                <w:lang w:eastAsia="en-GB"/>
              </w:rPr>
            </w:pPr>
            <w:r>
              <w:rPr>
                <w:rFonts w:ascii="Verdana" w:hAnsi="Verdana"/>
                <w:i/>
                <w:spacing w:val="-2"/>
                <w:sz w:val="20"/>
              </w:rPr>
              <w:t>E-democracy, c</w:t>
            </w:r>
            <w:r w:rsidRPr="006C3FC1">
              <w:rPr>
                <w:rFonts w:ascii="Verdana" w:hAnsi="Verdana"/>
                <w:i/>
                <w:spacing w:val="-2"/>
                <w:sz w:val="20"/>
              </w:rPr>
              <w:t>urrent rules, practice and expectations in member States</w:t>
            </w:r>
            <w:r w:rsidRPr="006C3FC1">
              <w:rPr>
                <w:rFonts w:ascii="Verdana" w:hAnsi="Verdana"/>
                <w:spacing w:val="-2"/>
                <w:sz w:val="20"/>
              </w:rPr>
              <w:t>:</w:t>
            </w:r>
          </w:p>
          <w:p w:rsidR="00850ACC" w:rsidRPr="000B544E" w:rsidRDefault="00850ACC" w:rsidP="00850ACC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spacing w:line="280" w:lineRule="exact"/>
              <w:jc w:val="both"/>
              <w:rPr>
                <w:rFonts w:ascii="Verdana" w:hAnsi="Verdana"/>
                <w:spacing w:val="-2"/>
                <w:sz w:val="20"/>
              </w:rPr>
            </w:pPr>
            <w:r w:rsidRPr="006C3FC1">
              <w:rPr>
                <w:rFonts w:ascii="Verdana" w:hAnsi="Verdana"/>
                <w:spacing w:val="-2"/>
                <w:sz w:val="20"/>
              </w:rPr>
              <w:t>Contributions by the working group</w:t>
            </w:r>
            <w:r>
              <w:rPr>
                <w:rFonts w:ascii="Verdana" w:hAnsi="Verdana"/>
                <w:spacing w:val="-2"/>
                <w:sz w:val="20"/>
              </w:rPr>
              <w:t>.</w:t>
            </w:r>
          </w:p>
          <w:p w:rsidR="00850ACC" w:rsidRPr="006C3FC1" w:rsidRDefault="00850ACC" w:rsidP="00590BB8">
            <w:pPr>
              <w:tabs>
                <w:tab w:val="left" w:pos="-720"/>
              </w:tabs>
              <w:ind w:right="323"/>
              <w:jc w:val="both"/>
              <w:rPr>
                <w:rFonts w:ascii="Verdana" w:hAnsi="Verdana"/>
                <w:spacing w:val="-2"/>
                <w:sz w:val="20"/>
              </w:rPr>
            </w:pPr>
          </w:p>
          <w:p w:rsidR="00850ACC" w:rsidRDefault="00850ACC" w:rsidP="00590BB8">
            <w:pPr>
              <w:tabs>
                <w:tab w:val="left" w:pos="-720"/>
              </w:tabs>
              <w:ind w:right="323"/>
              <w:jc w:val="both"/>
              <w:rPr>
                <w:rFonts w:ascii="Verdana" w:hAnsi="Verdana"/>
                <w:i/>
                <w:spacing w:val="-2"/>
                <w:sz w:val="20"/>
              </w:rPr>
            </w:pPr>
            <w:r>
              <w:rPr>
                <w:rFonts w:ascii="Verdana" w:hAnsi="Verdana"/>
                <w:i/>
                <w:spacing w:val="-2"/>
                <w:sz w:val="20"/>
              </w:rPr>
              <w:t>Exchange of views on the future guidelines on e-democracy</w:t>
            </w:r>
          </w:p>
          <w:p w:rsidR="00850ACC" w:rsidRPr="00D749A8" w:rsidRDefault="00850ACC" w:rsidP="00590BB8">
            <w:pPr>
              <w:tabs>
                <w:tab w:val="left" w:pos="-720"/>
              </w:tabs>
              <w:ind w:right="323"/>
              <w:jc w:val="both"/>
              <w:rPr>
                <w:rFonts w:ascii="Verdana" w:hAnsi="Verdana"/>
                <w:spacing w:val="-2"/>
                <w:sz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850ACC" w:rsidRPr="00B200AF" w:rsidRDefault="00850ACC" w:rsidP="00590BB8">
            <w:pPr>
              <w:tabs>
                <w:tab w:val="left" w:pos="-720"/>
              </w:tabs>
              <w:spacing w:after="120"/>
              <w:jc w:val="right"/>
              <w:rPr>
                <w:rFonts w:ascii="Verdana" w:hAnsi="Verdana"/>
                <w:spacing w:val="-2"/>
                <w:sz w:val="20"/>
                <w:lang w:val="en-GB"/>
              </w:rPr>
            </w:pPr>
          </w:p>
          <w:p w:rsidR="00850ACC" w:rsidRPr="00D749A8" w:rsidRDefault="00850ACC" w:rsidP="00590BB8">
            <w:pPr>
              <w:tabs>
                <w:tab w:val="left" w:pos="-720"/>
              </w:tabs>
              <w:spacing w:after="120"/>
              <w:jc w:val="right"/>
              <w:rPr>
                <w:rFonts w:ascii="Verdana" w:hAnsi="Verdana"/>
                <w:spacing w:val="-2"/>
                <w:sz w:val="20"/>
                <w:lang w:val="fr-FR"/>
              </w:rPr>
            </w:pPr>
            <w:r>
              <w:rPr>
                <w:rFonts w:ascii="Verdana" w:hAnsi="Verdana"/>
                <w:spacing w:val="-2"/>
                <w:sz w:val="20"/>
                <w:lang w:val="fr-FR"/>
              </w:rPr>
              <w:t>[GT-ED(2018)2]</w:t>
            </w:r>
          </w:p>
          <w:p w:rsidR="00850ACC" w:rsidRPr="00D749A8" w:rsidRDefault="00850ACC" w:rsidP="00590BB8">
            <w:pPr>
              <w:tabs>
                <w:tab w:val="left" w:pos="-720"/>
              </w:tabs>
              <w:spacing w:after="120"/>
              <w:jc w:val="right"/>
              <w:rPr>
                <w:rFonts w:ascii="Verdana" w:hAnsi="Verdana"/>
                <w:spacing w:val="-2"/>
                <w:sz w:val="20"/>
                <w:lang w:val="fr-FR"/>
              </w:rPr>
            </w:pPr>
          </w:p>
          <w:p w:rsidR="00850ACC" w:rsidRDefault="00850ACC" w:rsidP="00590BB8">
            <w:pPr>
              <w:tabs>
                <w:tab w:val="left" w:pos="-720"/>
              </w:tabs>
              <w:spacing w:after="120"/>
              <w:jc w:val="right"/>
              <w:rPr>
                <w:rFonts w:ascii="Verdana" w:hAnsi="Verdana"/>
                <w:spacing w:val="-2"/>
                <w:sz w:val="20"/>
                <w:lang w:val="fr-FR"/>
              </w:rPr>
            </w:pPr>
          </w:p>
          <w:p w:rsidR="00850ACC" w:rsidRPr="00D749A8" w:rsidRDefault="00850ACC" w:rsidP="00590BB8">
            <w:pPr>
              <w:tabs>
                <w:tab w:val="left" w:pos="-720"/>
              </w:tabs>
              <w:spacing w:after="120"/>
              <w:jc w:val="right"/>
              <w:rPr>
                <w:rFonts w:ascii="Verdana" w:hAnsi="Verdana"/>
                <w:spacing w:val="-2"/>
                <w:sz w:val="20"/>
                <w:lang w:val="fr-FR"/>
              </w:rPr>
            </w:pPr>
          </w:p>
          <w:p w:rsidR="00850ACC" w:rsidRPr="00D749A8" w:rsidRDefault="00850ACC" w:rsidP="00590BB8">
            <w:pPr>
              <w:tabs>
                <w:tab w:val="left" w:pos="-720"/>
              </w:tabs>
              <w:jc w:val="right"/>
              <w:rPr>
                <w:rFonts w:ascii="Verdana" w:hAnsi="Verdana"/>
                <w:spacing w:val="-2"/>
                <w:sz w:val="20"/>
                <w:lang w:val="fr-FR"/>
              </w:rPr>
            </w:pPr>
          </w:p>
        </w:tc>
      </w:tr>
      <w:tr w:rsidR="00850ACC" w:rsidRPr="001472F6" w:rsidTr="00590BB8">
        <w:trPr>
          <w:trHeight w:val="70"/>
          <w:jc w:val="center"/>
        </w:trPr>
        <w:tc>
          <w:tcPr>
            <w:tcW w:w="751" w:type="dxa"/>
            <w:shd w:val="clear" w:color="auto" w:fill="auto"/>
          </w:tcPr>
          <w:p w:rsidR="00850ACC" w:rsidRDefault="00850ACC" w:rsidP="00590BB8">
            <w:pPr>
              <w:tabs>
                <w:tab w:val="left" w:pos="-720"/>
              </w:tabs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>
              <w:rPr>
                <w:rFonts w:ascii="Verdana" w:hAnsi="Verdana"/>
                <w:b/>
                <w:spacing w:val="-2"/>
                <w:sz w:val="20"/>
              </w:rPr>
              <w:t>6.</w:t>
            </w:r>
          </w:p>
        </w:tc>
        <w:tc>
          <w:tcPr>
            <w:tcW w:w="6898" w:type="dxa"/>
            <w:shd w:val="clear" w:color="auto" w:fill="auto"/>
          </w:tcPr>
          <w:p w:rsidR="00850ACC" w:rsidRDefault="00850ACC" w:rsidP="00590BB8">
            <w:pPr>
              <w:tabs>
                <w:tab w:val="left" w:pos="-720"/>
              </w:tabs>
              <w:ind w:right="324"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>
              <w:rPr>
                <w:rFonts w:ascii="Verdana" w:hAnsi="Verdana"/>
                <w:b/>
                <w:spacing w:val="-2"/>
                <w:sz w:val="20"/>
              </w:rPr>
              <w:t>Conclusion</w:t>
            </w:r>
          </w:p>
          <w:p w:rsidR="00850ACC" w:rsidRPr="00C91B8B" w:rsidRDefault="00850ACC" w:rsidP="00590BB8">
            <w:pPr>
              <w:tabs>
                <w:tab w:val="left" w:pos="-720"/>
              </w:tabs>
              <w:ind w:right="324"/>
              <w:jc w:val="both"/>
              <w:rPr>
                <w:rFonts w:ascii="Verdana" w:hAnsi="Verdana"/>
                <w:b/>
                <w:spacing w:val="-2"/>
                <w:sz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850ACC" w:rsidRPr="001472F6" w:rsidRDefault="00850ACC" w:rsidP="00590BB8">
            <w:pPr>
              <w:tabs>
                <w:tab w:val="left" w:pos="-720"/>
              </w:tabs>
              <w:jc w:val="right"/>
              <w:rPr>
                <w:rFonts w:ascii="Verdana" w:hAnsi="Verdana"/>
                <w:spacing w:val="-2"/>
                <w:sz w:val="20"/>
              </w:rPr>
            </w:pPr>
          </w:p>
        </w:tc>
      </w:tr>
      <w:tr w:rsidR="00850ACC" w:rsidRPr="001472F6" w:rsidTr="00590BB8">
        <w:trPr>
          <w:trHeight w:val="70"/>
          <w:jc w:val="center"/>
        </w:trPr>
        <w:tc>
          <w:tcPr>
            <w:tcW w:w="751" w:type="dxa"/>
            <w:shd w:val="clear" w:color="auto" w:fill="auto"/>
          </w:tcPr>
          <w:p w:rsidR="00850ACC" w:rsidRPr="00272B01" w:rsidRDefault="00850ACC" w:rsidP="00590BB8">
            <w:pPr>
              <w:tabs>
                <w:tab w:val="left" w:pos="-720"/>
              </w:tabs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>
              <w:rPr>
                <w:rFonts w:ascii="Verdana" w:hAnsi="Verdana"/>
                <w:b/>
                <w:spacing w:val="-2"/>
                <w:sz w:val="20"/>
              </w:rPr>
              <w:t>7.</w:t>
            </w:r>
          </w:p>
        </w:tc>
        <w:tc>
          <w:tcPr>
            <w:tcW w:w="6898" w:type="dxa"/>
            <w:shd w:val="clear" w:color="auto" w:fill="auto"/>
          </w:tcPr>
          <w:p w:rsidR="00850ACC" w:rsidRDefault="00850ACC" w:rsidP="00590BB8">
            <w:pPr>
              <w:tabs>
                <w:tab w:val="left" w:pos="-720"/>
              </w:tabs>
              <w:ind w:right="324"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 w:rsidRPr="00C91B8B">
              <w:rPr>
                <w:rFonts w:ascii="Verdana" w:hAnsi="Verdana"/>
                <w:b/>
                <w:spacing w:val="-2"/>
                <w:sz w:val="20"/>
              </w:rPr>
              <w:t>Other business</w:t>
            </w:r>
          </w:p>
          <w:p w:rsidR="00850ACC" w:rsidRPr="00C91B8B" w:rsidRDefault="00850ACC" w:rsidP="00590BB8">
            <w:pPr>
              <w:tabs>
                <w:tab w:val="left" w:pos="-720"/>
              </w:tabs>
              <w:ind w:right="324"/>
              <w:jc w:val="both"/>
              <w:rPr>
                <w:rFonts w:ascii="Verdana" w:hAnsi="Verdana"/>
                <w:b/>
                <w:spacing w:val="-2"/>
                <w:sz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850ACC" w:rsidRPr="001472F6" w:rsidRDefault="00850ACC" w:rsidP="00590BB8">
            <w:pPr>
              <w:tabs>
                <w:tab w:val="left" w:pos="-720"/>
              </w:tabs>
              <w:jc w:val="right"/>
              <w:rPr>
                <w:rFonts w:ascii="Verdana" w:hAnsi="Verdana"/>
                <w:spacing w:val="-2"/>
                <w:sz w:val="20"/>
              </w:rPr>
            </w:pPr>
          </w:p>
        </w:tc>
      </w:tr>
      <w:tr w:rsidR="00850ACC" w:rsidRPr="001472F6" w:rsidTr="00590BB8">
        <w:trPr>
          <w:trHeight w:val="70"/>
          <w:jc w:val="center"/>
        </w:trPr>
        <w:tc>
          <w:tcPr>
            <w:tcW w:w="751" w:type="dxa"/>
            <w:shd w:val="clear" w:color="auto" w:fill="auto"/>
          </w:tcPr>
          <w:p w:rsidR="00850ACC" w:rsidRDefault="00850ACC" w:rsidP="00590BB8">
            <w:pPr>
              <w:tabs>
                <w:tab w:val="left" w:pos="-720"/>
              </w:tabs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>
              <w:rPr>
                <w:rFonts w:ascii="Verdana" w:hAnsi="Verdana"/>
                <w:b/>
                <w:spacing w:val="-2"/>
                <w:sz w:val="20"/>
              </w:rPr>
              <w:t>8.</w:t>
            </w:r>
          </w:p>
        </w:tc>
        <w:tc>
          <w:tcPr>
            <w:tcW w:w="6898" w:type="dxa"/>
            <w:shd w:val="clear" w:color="auto" w:fill="auto"/>
          </w:tcPr>
          <w:p w:rsidR="00850ACC" w:rsidRDefault="00850ACC" w:rsidP="00590BB8">
            <w:pPr>
              <w:tabs>
                <w:tab w:val="left" w:pos="-720"/>
              </w:tabs>
              <w:ind w:right="324"/>
              <w:jc w:val="both"/>
              <w:rPr>
                <w:rFonts w:ascii="Verdana" w:hAnsi="Verdana"/>
                <w:b/>
                <w:spacing w:val="-2"/>
                <w:sz w:val="20"/>
              </w:rPr>
            </w:pPr>
            <w:r w:rsidRPr="00C91B8B">
              <w:rPr>
                <w:rFonts w:ascii="Verdana" w:hAnsi="Verdana"/>
                <w:b/>
                <w:spacing w:val="-2"/>
                <w:sz w:val="20"/>
              </w:rPr>
              <w:t>Date and place of the next meeting</w:t>
            </w:r>
          </w:p>
          <w:p w:rsidR="00850ACC" w:rsidRPr="00C91B8B" w:rsidRDefault="00850ACC" w:rsidP="00590BB8">
            <w:pPr>
              <w:tabs>
                <w:tab w:val="left" w:pos="-720"/>
              </w:tabs>
              <w:ind w:right="324"/>
              <w:jc w:val="both"/>
              <w:rPr>
                <w:rFonts w:ascii="Verdana" w:hAnsi="Verdana"/>
                <w:b/>
                <w:spacing w:val="-2"/>
                <w:sz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850ACC" w:rsidRPr="001472F6" w:rsidRDefault="00850ACC" w:rsidP="00590BB8">
            <w:pPr>
              <w:tabs>
                <w:tab w:val="left" w:pos="-720"/>
              </w:tabs>
              <w:jc w:val="right"/>
              <w:rPr>
                <w:rFonts w:ascii="Verdana" w:hAnsi="Verdana"/>
                <w:spacing w:val="-2"/>
                <w:sz w:val="20"/>
              </w:rPr>
            </w:pPr>
          </w:p>
        </w:tc>
      </w:tr>
    </w:tbl>
    <w:p w:rsidR="00850ACC" w:rsidRDefault="00850ACC" w:rsidP="00850ACC"/>
    <w:p w:rsidR="00571813" w:rsidRPr="00FD4027" w:rsidRDefault="00571813" w:rsidP="00571813">
      <w:pPr>
        <w:widowControl/>
        <w:suppressAutoHyphens w:val="0"/>
        <w:spacing w:after="200" w:line="276" w:lineRule="auto"/>
        <w:rPr>
          <w:rFonts w:ascii="Verdana" w:hAnsi="Verdana"/>
          <w:b/>
          <w:color w:val="000000"/>
          <w:sz w:val="20"/>
          <w:lang w:val="en-GB"/>
        </w:rPr>
      </w:pPr>
      <w:r w:rsidRPr="00FD4027">
        <w:rPr>
          <w:rFonts w:ascii="Verdana" w:hAnsi="Verdana"/>
          <w:b/>
          <w:color w:val="000000"/>
          <w:sz w:val="20"/>
          <w:lang w:val="en-GB"/>
        </w:rPr>
        <w:br w:type="page"/>
      </w:r>
    </w:p>
    <w:p w:rsidR="00571813" w:rsidRPr="00850ACC" w:rsidRDefault="00571813" w:rsidP="00571813">
      <w:pPr>
        <w:spacing w:line="280" w:lineRule="exact"/>
        <w:jc w:val="center"/>
        <w:rPr>
          <w:rFonts w:ascii="Verdana" w:hAnsi="Verdana"/>
          <w:b/>
          <w:color w:val="000000"/>
          <w:sz w:val="20"/>
          <w:lang w:val="fr-FR"/>
        </w:rPr>
      </w:pPr>
      <w:r w:rsidRPr="00850ACC">
        <w:rPr>
          <w:rFonts w:ascii="Verdana" w:hAnsi="Verdana"/>
          <w:b/>
          <w:color w:val="000000"/>
          <w:sz w:val="20"/>
          <w:lang w:val="fr-FR"/>
        </w:rPr>
        <w:lastRenderedPageBreak/>
        <w:t>APPENDIX II</w:t>
      </w:r>
    </w:p>
    <w:p w:rsidR="00571813" w:rsidRPr="00850ACC" w:rsidRDefault="00571813" w:rsidP="00571813">
      <w:pPr>
        <w:spacing w:line="280" w:lineRule="exact"/>
        <w:jc w:val="center"/>
        <w:rPr>
          <w:rFonts w:ascii="Verdana" w:hAnsi="Verdana"/>
          <w:b/>
          <w:color w:val="000000"/>
          <w:sz w:val="20"/>
          <w:lang w:val="fr-FR"/>
        </w:rPr>
      </w:pPr>
    </w:p>
    <w:p w:rsidR="00571813" w:rsidRPr="00850ACC" w:rsidRDefault="00571813" w:rsidP="00571813">
      <w:pPr>
        <w:tabs>
          <w:tab w:val="center" w:pos="4513"/>
        </w:tabs>
        <w:snapToGrid w:val="0"/>
        <w:jc w:val="center"/>
        <w:rPr>
          <w:rFonts w:ascii="Verdana" w:hAnsi="Verdana"/>
          <w:b/>
          <w:bCs/>
          <w:sz w:val="20"/>
          <w:lang w:val="fr-FR"/>
        </w:rPr>
      </w:pPr>
      <w:r w:rsidRPr="00850ACC">
        <w:rPr>
          <w:rFonts w:ascii="Verdana" w:hAnsi="Verdana"/>
          <w:b/>
          <w:bCs/>
          <w:sz w:val="20"/>
          <w:lang w:val="fr-FR"/>
        </w:rPr>
        <w:t>LIST OF PARTICIPANTS</w:t>
      </w:r>
    </w:p>
    <w:p w:rsidR="00571813" w:rsidRPr="00850ACC" w:rsidRDefault="00571813" w:rsidP="00571813">
      <w:pPr>
        <w:rPr>
          <w:lang w:val="fr-FR"/>
        </w:rPr>
      </w:pPr>
    </w:p>
    <w:p w:rsidR="00850ACC" w:rsidRPr="00850ACC" w:rsidRDefault="00850ACC" w:rsidP="00850ACC">
      <w:pPr>
        <w:autoSpaceDE w:val="0"/>
        <w:autoSpaceDN w:val="0"/>
        <w:adjustRightInd w:val="0"/>
        <w:rPr>
          <w:rFonts w:ascii="Verdana" w:hAnsi="Verdana"/>
          <w:b/>
          <w:sz w:val="20"/>
          <w:lang w:val="fr-FR"/>
        </w:rPr>
      </w:pPr>
    </w:p>
    <w:p w:rsidR="00850ACC" w:rsidRPr="007A1A68" w:rsidRDefault="00850ACC" w:rsidP="00850ACC">
      <w:pPr>
        <w:autoSpaceDE w:val="0"/>
        <w:autoSpaceDN w:val="0"/>
        <w:adjustRightInd w:val="0"/>
        <w:rPr>
          <w:rFonts w:ascii="Verdana" w:hAnsi="Verdana" w:cs="Courier New"/>
          <w:b/>
          <w:sz w:val="20"/>
          <w:lang w:val="de-DE"/>
        </w:rPr>
      </w:pPr>
      <w:r w:rsidRPr="00850ACC">
        <w:rPr>
          <w:rFonts w:ascii="Verdana" w:hAnsi="Verdana"/>
          <w:b/>
          <w:sz w:val="20"/>
          <w:lang w:val="fr-FR"/>
        </w:rPr>
        <w:t>AUSTRIA / AUTRICHE</w:t>
      </w:r>
    </w:p>
    <w:p w:rsidR="00850ACC" w:rsidRPr="00850ACC" w:rsidRDefault="00850ACC" w:rsidP="00850ACC">
      <w:pPr>
        <w:rPr>
          <w:rFonts w:ascii="Verdana" w:hAnsi="Verdana"/>
          <w:iCs/>
          <w:sz w:val="20"/>
          <w:lang w:val="fr-FR"/>
        </w:rPr>
      </w:pPr>
    </w:p>
    <w:p w:rsidR="00850ACC" w:rsidRPr="007A1A68" w:rsidRDefault="00850ACC" w:rsidP="00850ACC">
      <w:pPr>
        <w:pStyle w:val="Tekstpodstawowy2"/>
        <w:rPr>
          <w:rFonts w:ascii="Verdana" w:hAnsi="Verdana" w:cs="Tahoma"/>
          <w:sz w:val="20"/>
          <w:lang w:val="en-US"/>
        </w:rPr>
      </w:pPr>
      <w:proofErr w:type="spellStart"/>
      <w:r w:rsidRPr="007A1A68">
        <w:rPr>
          <w:rFonts w:ascii="Verdana" w:hAnsi="Verdana" w:cs="Tahoma"/>
          <w:sz w:val="20"/>
          <w:lang w:val="en-US"/>
        </w:rPr>
        <w:t>Mr</w:t>
      </w:r>
      <w:proofErr w:type="spellEnd"/>
      <w:r w:rsidRPr="007A1A68">
        <w:rPr>
          <w:rFonts w:ascii="Verdana" w:hAnsi="Verdana" w:cs="Tahoma"/>
          <w:sz w:val="20"/>
          <w:lang w:val="en-US"/>
        </w:rPr>
        <w:t xml:space="preserve"> Peter ANDRE, Expert for Legal Affairs, Ministry of Interior, WIEN, Austria</w:t>
      </w:r>
    </w:p>
    <w:p w:rsidR="00850ACC" w:rsidRPr="007A1A68" w:rsidRDefault="00850ACC" w:rsidP="00850ACC">
      <w:pPr>
        <w:pStyle w:val="Tekstpodstawowy2"/>
        <w:rPr>
          <w:rFonts w:ascii="Verdana" w:hAnsi="Verdana" w:cs="Tahoma"/>
          <w:sz w:val="20"/>
          <w:lang w:val="fr-FR"/>
        </w:rPr>
      </w:pPr>
      <w:r w:rsidRPr="007A1A68">
        <w:rPr>
          <w:rFonts w:ascii="Verdana" w:hAnsi="Verdana" w:cs="Tahoma"/>
          <w:sz w:val="20"/>
          <w:lang w:val="fr-FR"/>
        </w:rPr>
        <w:t xml:space="preserve">E-mail: </w:t>
      </w:r>
      <w:r w:rsidR="00441156">
        <w:fldChar w:fldCharType="begin"/>
      </w:r>
      <w:r w:rsidR="00441156">
        <w:instrText xml:space="preserve"> HYPERLINK "mailto:peter.andre@bmi.gv.at" </w:instrText>
      </w:r>
      <w:r w:rsidR="00441156">
        <w:fldChar w:fldCharType="separate"/>
      </w:r>
      <w:r w:rsidRPr="007A1A68">
        <w:rPr>
          <w:rStyle w:val="Hipercze"/>
          <w:rFonts w:ascii="Verdana" w:hAnsi="Verdana" w:cs="Tahoma"/>
          <w:sz w:val="20"/>
          <w:lang w:val="fr-FR"/>
        </w:rPr>
        <w:t>peter.andre@bmi.gv.at</w:t>
      </w:r>
      <w:r w:rsidR="00441156">
        <w:rPr>
          <w:rStyle w:val="Hipercze"/>
          <w:rFonts w:ascii="Verdana" w:hAnsi="Verdana" w:cs="Tahoma"/>
          <w:sz w:val="20"/>
          <w:lang w:val="fr-FR"/>
        </w:rPr>
        <w:fldChar w:fldCharType="end"/>
      </w:r>
    </w:p>
    <w:p w:rsidR="00850ACC" w:rsidRPr="007A1A68" w:rsidRDefault="00850ACC" w:rsidP="00850ACC">
      <w:pPr>
        <w:rPr>
          <w:rFonts w:ascii="Verdana" w:hAnsi="Verdana"/>
          <w:sz w:val="20"/>
          <w:lang w:val="fr-FR"/>
        </w:rPr>
      </w:pPr>
    </w:p>
    <w:p w:rsidR="00850ACC" w:rsidRPr="007A1A68" w:rsidRDefault="00850ACC" w:rsidP="00850ACC">
      <w:pPr>
        <w:pStyle w:val="Nagwek"/>
        <w:rPr>
          <w:rFonts w:ascii="Verdana" w:hAnsi="Verdana"/>
          <w:b/>
          <w:sz w:val="20"/>
          <w:lang w:val="de-DE"/>
        </w:rPr>
      </w:pPr>
      <w:r w:rsidRPr="007A1A68">
        <w:rPr>
          <w:rFonts w:ascii="Verdana" w:hAnsi="Verdana"/>
          <w:b/>
          <w:sz w:val="20"/>
          <w:lang w:val="de-DE"/>
        </w:rPr>
        <w:t>BELGIUM / BELGIQUE</w:t>
      </w:r>
    </w:p>
    <w:p w:rsidR="00850ACC" w:rsidRPr="007A1A68" w:rsidRDefault="00850ACC" w:rsidP="00850ACC">
      <w:pPr>
        <w:pStyle w:val="Nagwek"/>
        <w:rPr>
          <w:rFonts w:ascii="Verdana" w:hAnsi="Verdana"/>
          <w:iCs/>
          <w:sz w:val="20"/>
          <w:lang w:val="fr-FR"/>
        </w:rPr>
      </w:pPr>
    </w:p>
    <w:p w:rsidR="00850ACC" w:rsidRPr="007A1A68" w:rsidRDefault="00850ACC" w:rsidP="00850ACC">
      <w:pPr>
        <w:rPr>
          <w:rFonts w:ascii="Verdana" w:hAnsi="Verdana"/>
          <w:sz w:val="20"/>
          <w:lang w:val="fr-FR"/>
        </w:rPr>
      </w:pPr>
      <w:r w:rsidRPr="007A1A68">
        <w:rPr>
          <w:rFonts w:ascii="Verdana" w:hAnsi="Verdana"/>
          <w:sz w:val="20"/>
          <w:lang w:val="fr-FR"/>
        </w:rPr>
        <w:t>Mme Françoise LANNOY, Directrice générale, Service public de Wallonie, Intérieur et action sociale, NAMUR (Jambes)</w:t>
      </w:r>
    </w:p>
    <w:p w:rsidR="00850ACC" w:rsidRPr="007A1A68" w:rsidRDefault="00850ACC" w:rsidP="00850ACC">
      <w:pPr>
        <w:rPr>
          <w:rFonts w:ascii="Verdana" w:hAnsi="Verdana"/>
          <w:sz w:val="20"/>
          <w:lang w:val="de-DE"/>
        </w:rPr>
      </w:pPr>
      <w:proofErr w:type="spellStart"/>
      <w:r w:rsidRPr="007A1A68">
        <w:rPr>
          <w:rFonts w:ascii="Verdana" w:hAnsi="Verdana"/>
          <w:sz w:val="20"/>
          <w:lang w:val="de-DE"/>
        </w:rPr>
        <w:t>E-mail</w:t>
      </w:r>
      <w:proofErr w:type="spellEnd"/>
      <w:r w:rsidRPr="007A1A68">
        <w:rPr>
          <w:rFonts w:ascii="Verdana" w:hAnsi="Verdana"/>
          <w:sz w:val="20"/>
          <w:lang w:val="de-DE"/>
        </w:rPr>
        <w:t xml:space="preserve"> : </w:t>
      </w:r>
      <w:hyperlink r:id="rId9" w:history="1">
        <w:r w:rsidRPr="007A1A68">
          <w:rPr>
            <w:rStyle w:val="Hipercze"/>
            <w:rFonts w:ascii="Verdana" w:hAnsi="Verdana"/>
            <w:sz w:val="20"/>
            <w:lang w:val="de-DE"/>
          </w:rPr>
          <w:t>francoise.lannoy@spw.wallonie.be</w:t>
        </w:r>
      </w:hyperlink>
    </w:p>
    <w:p w:rsidR="00850ACC" w:rsidRPr="007A1A68" w:rsidRDefault="00850ACC" w:rsidP="00850ACC">
      <w:pPr>
        <w:pStyle w:val="Nagwek"/>
        <w:rPr>
          <w:rFonts w:ascii="Verdana" w:hAnsi="Verdana"/>
          <w:iCs/>
          <w:sz w:val="20"/>
          <w:lang w:val="de-DE"/>
        </w:rPr>
      </w:pPr>
    </w:p>
    <w:p w:rsidR="00850ACC" w:rsidRPr="007A1A68" w:rsidRDefault="00850ACC" w:rsidP="00850ACC">
      <w:pPr>
        <w:rPr>
          <w:rFonts w:ascii="Verdana" w:hAnsi="Verdana" w:cs="Tahoma"/>
          <w:sz w:val="20"/>
        </w:rPr>
      </w:pPr>
      <w:proofErr w:type="spellStart"/>
      <w:r w:rsidRPr="007A1A68">
        <w:rPr>
          <w:rFonts w:ascii="Verdana" w:hAnsi="Verdana" w:cs="Tahoma"/>
          <w:sz w:val="20"/>
        </w:rPr>
        <w:t>Mr</w:t>
      </w:r>
      <w:proofErr w:type="spellEnd"/>
      <w:r w:rsidRPr="007A1A68">
        <w:rPr>
          <w:rFonts w:ascii="Verdana" w:hAnsi="Verdana" w:cs="Tahoma"/>
          <w:sz w:val="20"/>
        </w:rPr>
        <w:t xml:space="preserve"> Edwin LEFEBRE, Ministry of the Flemish Community, Agency for Home Affairs,</w:t>
      </w:r>
      <w:r w:rsidRPr="007A1A68">
        <w:rPr>
          <w:rFonts w:ascii="Verdana" w:hAnsi="Verdana" w:cs="Tahoma"/>
          <w:sz w:val="20"/>
        </w:rPr>
        <w:tab/>
        <w:t xml:space="preserve"> BRUSSELS, Belgium</w:t>
      </w:r>
    </w:p>
    <w:p w:rsidR="00850ACC" w:rsidRPr="007A1A68" w:rsidRDefault="00850ACC" w:rsidP="00850ACC">
      <w:pPr>
        <w:rPr>
          <w:rFonts w:ascii="Verdana" w:hAnsi="Verdana" w:cs="Tahoma"/>
          <w:spacing w:val="-2"/>
          <w:sz w:val="20"/>
          <w:lang w:val="fr-FR"/>
        </w:rPr>
      </w:pPr>
      <w:r w:rsidRPr="007A1A68">
        <w:rPr>
          <w:rFonts w:ascii="Verdana" w:hAnsi="Verdana" w:cs="Tahoma"/>
          <w:spacing w:val="-2"/>
          <w:sz w:val="20"/>
          <w:lang w:val="fr-FR"/>
        </w:rPr>
        <w:t xml:space="preserve">E-mail: </w:t>
      </w:r>
      <w:r w:rsidR="00441156">
        <w:fldChar w:fldCharType="begin"/>
      </w:r>
      <w:r w:rsidR="00441156">
        <w:instrText xml:space="preserve"> HYPERLINK "mailto:Edwin.lefebre@kb.vlaanderen.be" </w:instrText>
      </w:r>
      <w:r w:rsidR="00441156">
        <w:fldChar w:fldCharType="separate"/>
      </w:r>
      <w:r w:rsidRPr="007A1A68">
        <w:rPr>
          <w:rStyle w:val="Hipercze"/>
          <w:rFonts w:ascii="Verdana" w:hAnsi="Verdana" w:cs="Tahoma"/>
          <w:spacing w:val="-2"/>
          <w:sz w:val="20"/>
          <w:lang w:val="fr-FR"/>
        </w:rPr>
        <w:t>Edwin.lefebre@kb.vlaanderen.be</w:t>
      </w:r>
      <w:r w:rsidR="00441156">
        <w:rPr>
          <w:rStyle w:val="Hipercze"/>
          <w:rFonts w:ascii="Verdana" w:hAnsi="Verdana" w:cs="Tahoma"/>
          <w:spacing w:val="-2"/>
          <w:sz w:val="20"/>
          <w:lang w:val="fr-FR"/>
        </w:rPr>
        <w:fldChar w:fldCharType="end"/>
      </w:r>
    </w:p>
    <w:p w:rsidR="00850ACC" w:rsidRPr="007A1A68" w:rsidRDefault="00850ACC" w:rsidP="00850ACC">
      <w:pPr>
        <w:pStyle w:val="Nagwek"/>
        <w:rPr>
          <w:rFonts w:ascii="Verdana" w:hAnsi="Verdana"/>
          <w:iCs/>
          <w:sz w:val="20"/>
          <w:lang w:val="fr-FR"/>
        </w:rPr>
      </w:pPr>
    </w:p>
    <w:p w:rsidR="00850ACC" w:rsidRPr="007A1A68" w:rsidRDefault="00850ACC" w:rsidP="00850ACC">
      <w:pPr>
        <w:pStyle w:val="Tekstpodstawowy2"/>
        <w:rPr>
          <w:rFonts w:ascii="Verdana" w:hAnsi="Verdana" w:cs="Tahoma"/>
          <w:b/>
          <w:sz w:val="20"/>
          <w:lang w:val="en-US"/>
        </w:rPr>
      </w:pPr>
      <w:r w:rsidRPr="007A1A68">
        <w:rPr>
          <w:rFonts w:ascii="Verdana" w:hAnsi="Verdana" w:cs="Tahoma"/>
          <w:b/>
          <w:sz w:val="20"/>
          <w:lang w:val="en-US"/>
        </w:rPr>
        <w:t>CZECH REPUBLIC / REPUBLIQUE TCHEQUE</w:t>
      </w:r>
    </w:p>
    <w:p w:rsidR="00850ACC" w:rsidRPr="007A1A68" w:rsidRDefault="00850ACC" w:rsidP="00850ACC">
      <w:pPr>
        <w:pStyle w:val="Tekstpodstawowy2"/>
        <w:rPr>
          <w:rFonts w:ascii="Verdana" w:hAnsi="Verdana" w:cs="Tahoma"/>
          <w:sz w:val="20"/>
          <w:lang w:val="en-US"/>
        </w:rPr>
      </w:pPr>
    </w:p>
    <w:p w:rsidR="00850ACC" w:rsidRPr="007A1A68" w:rsidRDefault="00850ACC" w:rsidP="00850ACC">
      <w:pPr>
        <w:pStyle w:val="Tekstpodstawowy2"/>
        <w:rPr>
          <w:rFonts w:ascii="Verdana" w:hAnsi="Verdana" w:cs="Tahoma"/>
          <w:sz w:val="20"/>
          <w:lang w:val="de-DE"/>
        </w:rPr>
      </w:pPr>
      <w:proofErr w:type="spellStart"/>
      <w:r w:rsidRPr="007A1A68">
        <w:rPr>
          <w:rFonts w:ascii="Verdana" w:hAnsi="Verdana" w:cs="Tahoma"/>
          <w:sz w:val="20"/>
          <w:lang w:val="en-US"/>
        </w:rPr>
        <w:t>Mr</w:t>
      </w:r>
      <w:proofErr w:type="spellEnd"/>
      <w:r w:rsidRPr="007A1A68">
        <w:rPr>
          <w:rFonts w:ascii="Verdana" w:hAnsi="Verdana" w:cs="Tahoma"/>
          <w:sz w:val="20"/>
          <w:lang w:val="en-US"/>
        </w:rPr>
        <w:t xml:space="preserve"> </w:t>
      </w:r>
      <w:proofErr w:type="spellStart"/>
      <w:r w:rsidRPr="007A1A68">
        <w:rPr>
          <w:rFonts w:ascii="Verdana" w:hAnsi="Verdana" w:cs="Tahoma"/>
          <w:sz w:val="20"/>
          <w:lang w:val="en-US"/>
        </w:rPr>
        <w:t>Zdenek</w:t>
      </w:r>
      <w:proofErr w:type="spellEnd"/>
      <w:r w:rsidRPr="007A1A68">
        <w:rPr>
          <w:rFonts w:ascii="Verdana" w:hAnsi="Verdana" w:cs="Tahoma"/>
          <w:sz w:val="20"/>
          <w:lang w:val="en-US"/>
        </w:rPr>
        <w:t xml:space="preserve"> HRACH, E-government Department, Ministry of Interior, PRAGUE</w:t>
      </w:r>
      <w:r w:rsidRPr="007A1A68">
        <w:rPr>
          <w:rFonts w:ascii="Verdana" w:hAnsi="Verdana" w:cs="Tahoma"/>
          <w:sz w:val="20"/>
          <w:lang w:val="de-DE"/>
        </w:rPr>
        <w:t xml:space="preserve">, </w:t>
      </w:r>
    </w:p>
    <w:p w:rsidR="00850ACC" w:rsidRPr="007A1A68" w:rsidRDefault="00850ACC" w:rsidP="00850ACC">
      <w:pPr>
        <w:pStyle w:val="Tekstpodstawowy2"/>
        <w:rPr>
          <w:rFonts w:ascii="Verdana" w:hAnsi="Verdana" w:cs="Tahoma"/>
          <w:sz w:val="20"/>
          <w:lang w:val="de-DE"/>
        </w:rPr>
      </w:pPr>
      <w:proofErr w:type="spellStart"/>
      <w:r w:rsidRPr="007A1A68">
        <w:rPr>
          <w:rFonts w:ascii="Verdana" w:hAnsi="Verdana" w:cs="Tahoma"/>
          <w:sz w:val="20"/>
          <w:lang w:val="de-DE"/>
        </w:rPr>
        <w:t>E-mail</w:t>
      </w:r>
      <w:proofErr w:type="spellEnd"/>
      <w:r w:rsidRPr="007A1A68">
        <w:rPr>
          <w:rFonts w:ascii="Verdana" w:hAnsi="Verdana" w:cs="Tahoma"/>
          <w:sz w:val="20"/>
          <w:lang w:val="de-DE"/>
        </w:rPr>
        <w:t xml:space="preserve">: </w:t>
      </w:r>
      <w:hyperlink r:id="rId10" w:history="1">
        <w:r w:rsidRPr="007A1A68">
          <w:rPr>
            <w:rStyle w:val="Hipercze"/>
            <w:rFonts w:ascii="Verdana" w:hAnsi="Verdana" w:cs="Tahoma"/>
            <w:sz w:val="20"/>
            <w:lang w:val="de-DE"/>
          </w:rPr>
          <w:t>zdenek.hrach@mvcr.cz</w:t>
        </w:r>
      </w:hyperlink>
    </w:p>
    <w:p w:rsidR="00850ACC" w:rsidRPr="00850ACC" w:rsidRDefault="00850ACC" w:rsidP="00850ACC">
      <w:pPr>
        <w:pStyle w:val="Tekstpodstawowy2"/>
        <w:rPr>
          <w:rFonts w:ascii="Verdana" w:hAnsi="Verdana" w:cs="Tahoma"/>
          <w:sz w:val="20"/>
          <w:lang w:val="fr-FR"/>
        </w:rPr>
      </w:pPr>
    </w:p>
    <w:p w:rsidR="00850ACC" w:rsidRPr="00850ACC" w:rsidRDefault="00850ACC" w:rsidP="00850ACC">
      <w:pPr>
        <w:pStyle w:val="Nagwek"/>
        <w:rPr>
          <w:rFonts w:ascii="Verdana" w:hAnsi="Verdana"/>
          <w:b/>
          <w:iCs/>
          <w:sz w:val="20"/>
        </w:rPr>
      </w:pPr>
      <w:r w:rsidRPr="00850ACC">
        <w:rPr>
          <w:rFonts w:ascii="Verdana" w:hAnsi="Verdana"/>
          <w:b/>
          <w:iCs/>
          <w:sz w:val="20"/>
        </w:rPr>
        <w:t>ESTONIA / ESTONIE</w:t>
      </w:r>
    </w:p>
    <w:p w:rsidR="00850ACC" w:rsidRPr="00850ACC" w:rsidRDefault="00850ACC" w:rsidP="00850ACC">
      <w:pPr>
        <w:pStyle w:val="Nagwek"/>
        <w:rPr>
          <w:rFonts w:ascii="Verdana" w:hAnsi="Verdana"/>
          <w:iCs/>
          <w:sz w:val="20"/>
        </w:rPr>
      </w:pPr>
    </w:p>
    <w:p w:rsidR="00850ACC" w:rsidRPr="007A1A68" w:rsidRDefault="00850ACC" w:rsidP="00850ACC">
      <w:pPr>
        <w:pStyle w:val="Tekstpodstawowy2"/>
        <w:rPr>
          <w:rFonts w:ascii="Verdana" w:hAnsi="Verdana" w:cs="Tahoma"/>
          <w:sz w:val="20"/>
          <w:lang w:val="de-DE"/>
        </w:rPr>
      </w:pPr>
      <w:proofErr w:type="spellStart"/>
      <w:r w:rsidRPr="007A1A68">
        <w:rPr>
          <w:rFonts w:ascii="Verdana" w:hAnsi="Verdana" w:cs="Tahoma"/>
          <w:sz w:val="20"/>
          <w:lang w:val="en-US"/>
        </w:rPr>
        <w:t>Mr</w:t>
      </w:r>
      <w:proofErr w:type="spellEnd"/>
      <w:r w:rsidRPr="007A1A68">
        <w:rPr>
          <w:rFonts w:ascii="Verdana" w:hAnsi="Verdana" w:cs="Tahoma"/>
          <w:sz w:val="20"/>
          <w:lang w:val="en-US"/>
        </w:rPr>
        <w:t xml:space="preserve"> </w:t>
      </w:r>
      <w:proofErr w:type="spellStart"/>
      <w:r w:rsidRPr="007A1A68">
        <w:rPr>
          <w:rFonts w:ascii="Verdana" w:hAnsi="Verdana" w:cs="Tahoma"/>
          <w:sz w:val="20"/>
          <w:lang w:val="en-US"/>
        </w:rPr>
        <w:t>Priit</w:t>
      </w:r>
      <w:proofErr w:type="spellEnd"/>
      <w:r w:rsidRPr="007A1A68">
        <w:rPr>
          <w:rFonts w:ascii="Verdana" w:hAnsi="Verdana" w:cs="Tahoma"/>
          <w:sz w:val="20"/>
          <w:lang w:val="en-US"/>
        </w:rPr>
        <w:t xml:space="preserve"> VINKEL, Head of the State Electoral Office, TALLINN</w:t>
      </w:r>
    </w:p>
    <w:p w:rsidR="00850ACC" w:rsidRPr="007A1A68" w:rsidRDefault="00850ACC" w:rsidP="00850ACC">
      <w:pPr>
        <w:pStyle w:val="Tekstpodstawowy2"/>
        <w:rPr>
          <w:rFonts w:ascii="Verdana" w:hAnsi="Verdana" w:cs="Tahoma"/>
          <w:sz w:val="20"/>
          <w:lang w:val="de-DE"/>
        </w:rPr>
      </w:pPr>
      <w:proofErr w:type="spellStart"/>
      <w:r w:rsidRPr="007A1A68">
        <w:rPr>
          <w:rFonts w:ascii="Verdana" w:hAnsi="Verdana" w:cs="Tahoma"/>
          <w:sz w:val="20"/>
          <w:lang w:val="de-DE"/>
        </w:rPr>
        <w:t>E-mail</w:t>
      </w:r>
      <w:proofErr w:type="spellEnd"/>
      <w:r w:rsidRPr="007A1A68">
        <w:rPr>
          <w:rFonts w:ascii="Verdana" w:hAnsi="Verdana" w:cs="Tahoma"/>
          <w:sz w:val="20"/>
          <w:lang w:val="de-DE"/>
        </w:rPr>
        <w:t xml:space="preserve">: </w:t>
      </w:r>
      <w:hyperlink r:id="rId11" w:history="1">
        <w:r w:rsidRPr="007A1A68">
          <w:rPr>
            <w:rStyle w:val="Hipercze"/>
            <w:rFonts w:ascii="Verdana" w:hAnsi="Verdana" w:cs="Tahoma"/>
            <w:sz w:val="20"/>
            <w:lang w:val="de-DE"/>
          </w:rPr>
          <w:t>priit.vinkel@valimised.ee</w:t>
        </w:r>
      </w:hyperlink>
    </w:p>
    <w:p w:rsidR="00850ACC" w:rsidRPr="007A1A68" w:rsidRDefault="00850ACC" w:rsidP="00850ACC">
      <w:pPr>
        <w:pStyle w:val="Nagwek"/>
        <w:rPr>
          <w:rFonts w:ascii="Verdana" w:hAnsi="Verdana"/>
          <w:iCs/>
          <w:sz w:val="20"/>
          <w:lang w:val="de-DE"/>
        </w:rPr>
      </w:pPr>
    </w:p>
    <w:p w:rsidR="00850ACC" w:rsidRPr="007A1A68" w:rsidRDefault="00850ACC" w:rsidP="00850ACC">
      <w:pPr>
        <w:pStyle w:val="Nagwek"/>
        <w:jc w:val="both"/>
        <w:rPr>
          <w:rFonts w:ascii="Verdana" w:hAnsi="Verdana"/>
          <w:b/>
          <w:iCs/>
          <w:sz w:val="20"/>
        </w:rPr>
      </w:pPr>
      <w:r w:rsidRPr="007A1A68">
        <w:rPr>
          <w:rFonts w:ascii="Verdana" w:hAnsi="Verdana"/>
          <w:b/>
          <w:iCs/>
          <w:sz w:val="20"/>
        </w:rPr>
        <w:t>FINLAND / FINLANDE</w:t>
      </w:r>
    </w:p>
    <w:p w:rsidR="00850ACC" w:rsidRPr="007A1A68" w:rsidRDefault="00850ACC" w:rsidP="00850ACC">
      <w:pPr>
        <w:ind w:right="-380"/>
        <w:rPr>
          <w:rFonts w:ascii="Verdana" w:hAnsi="Verdana" w:cs="Verdana"/>
          <w:bCs/>
          <w:iCs/>
        </w:rPr>
      </w:pPr>
    </w:p>
    <w:p w:rsidR="00850ACC" w:rsidRPr="007A1A68" w:rsidRDefault="00850ACC" w:rsidP="00850ACC">
      <w:pPr>
        <w:ind w:right="-380"/>
        <w:rPr>
          <w:rFonts w:ascii="Verdana" w:hAnsi="Verdana" w:cs="Verdana"/>
          <w:bCs/>
          <w:iCs/>
          <w:sz w:val="20"/>
        </w:rPr>
      </w:pPr>
      <w:proofErr w:type="spellStart"/>
      <w:r w:rsidRPr="007A1A68">
        <w:rPr>
          <w:rFonts w:ascii="Verdana" w:hAnsi="Verdana" w:cs="Verdana"/>
          <w:bCs/>
          <w:iCs/>
          <w:sz w:val="20"/>
        </w:rPr>
        <w:t>Mr</w:t>
      </w:r>
      <w:proofErr w:type="spellEnd"/>
      <w:r w:rsidRPr="007A1A68">
        <w:rPr>
          <w:rFonts w:ascii="Verdana" w:hAnsi="Verdana" w:cs="Verdana"/>
          <w:bCs/>
          <w:iCs/>
          <w:sz w:val="20"/>
        </w:rPr>
        <w:t xml:space="preserve"> Markku MÖLLÄRI, Ministerial adviser, Department for Local Affairs and Regional Administration, Ministry of Finance, </w:t>
      </w:r>
      <w:proofErr w:type="spellStart"/>
      <w:r w:rsidRPr="007A1A68">
        <w:rPr>
          <w:rFonts w:ascii="Verdana" w:hAnsi="Verdana" w:cs="Verdana"/>
          <w:bCs/>
          <w:iCs/>
          <w:sz w:val="20"/>
        </w:rPr>
        <w:t>Mariankatu</w:t>
      </w:r>
      <w:proofErr w:type="spellEnd"/>
      <w:r w:rsidRPr="007A1A68">
        <w:rPr>
          <w:rFonts w:ascii="Verdana" w:hAnsi="Verdana" w:cs="Verdana"/>
          <w:bCs/>
          <w:iCs/>
          <w:sz w:val="20"/>
        </w:rPr>
        <w:t xml:space="preserve"> 9, PO Box 28 FI-00023 GOVERNMENT FINLAND</w:t>
      </w:r>
    </w:p>
    <w:p w:rsidR="00850ACC" w:rsidRPr="007A1A68" w:rsidRDefault="00850ACC" w:rsidP="00850ACC">
      <w:pPr>
        <w:ind w:right="-380"/>
        <w:rPr>
          <w:rFonts w:ascii="Verdana" w:hAnsi="Verdana" w:cs="Verdana"/>
          <w:bCs/>
          <w:iCs/>
          <w:sz w:val="20"/>
          <w:lang w:val="fr-FR"/>
        </w:rPr>
      </w:pPr>
      <w:r w:rsidRPr="007A1A68">
        <w:rPr>
          <w:rFonts w:ascii="Verdana" w:hAnsi="Verdana" w:cs="Verdana"/>
          <w:bCs/>
          <w:iCs/>
          <w:sz w:val="20"/>
          <w:lang w:val="fr-FR"/>
        </w:rPr>
        <w:t xml:space="preserve">Tel: +358 40 568 1492; E-mail: </w:t>
      </w:r>
      <w:r w:rsidR="00441156">
        <w:fldChar w:fldCharType="begin"/>
      </w:r>
      <w:r w:rsidR="00441156">
        <w:instrText xml:space="preserve"> HYPERLINK "mailto:markku.mollari@vm.fi" </w:instrText>
      </w:r>
      <w:r w:rsidR="00441156">
        <w:fldChar w:fldCharType="separate"/>
      </w:r>
      <w:r w:rsidRPr="007A1A68">
        <w:rPr>
          <w:rStyle w:val="Hipercze"/>
          <w:rFonts w:ascii="Verdana" w:hAnsi="Verdana" w:cs="Verdana"/>
          <w:bCs/>
          <w:iCs/>
          <w:sz w:val="20"/>
          <w:lang w:val="fr-FR"/>
        </w:rPr>
        <w:t>markku.mollari@vm.fi</w:t>
      </w:r>
      <w:r w:rsidR="00441156">
        <w:rPr>
          <w:rStyle w:val="Hipercze"/>
          <w:rFonts w:ascii="Verdana" w:hAnsi="Verdana" w:cs="Verdana"/>
          <w:bCs/>
          <w:iCs/>
          <w:sz w:val="20"/>
          <w:lang w:val="fr-FR"/>
        </w:rPr>
        <w:fldChar w:fldCharType="end"/>
      </w:r>
    </w:p>
    <w:p w:rsidR="00850ACC" w:rsidRPr="007A1A68" w:rsidRDefault="00850ACC" w:rsidP="00850ACC">
      <w:pPr>
        <w:rPr>
          <w:rFonts w:ascii="Verdana" w:hAnsi="Verdana" w:cs="Verdana"/>
          <w:b/>
          <w:bCs/>
          <w:sz w:val="20"/>
          <w:lang w:val="fr-FR"/>
        </w:rPr>
      </w:pPr>
    </w:p>
    <w:p w:rsidR="00850ACC" w:rsidRPr="00850ACC" w:rsidRDefault="00850ACC" w:rsidP="00850ACC">
      <w:pPr>
        <w:rPr>
          <w:rFonts w:ascii="Verdana" w:hAnsi="Verdana" w:cs="Verdana"/>
          <w:b/>
          <w:bCs/>
          <w:sz w:val="20"/>
        </w:rPr>
      </w:pPr>
      <w:r w:rsidRPr="00850ACC">
        <w:rPr>
          <w:rFonts w:ascii="Verdana" w:hAnsi="Verdana" w:cs="Verdana"/>
          <w:b/>
          <w:bCs/>
          <w:sz w:val="20"/>
        </w:rPr>
        <w:t>GERMANY / ALLEMAGNE</w:t>
      </w:r>
    </w:p>
    <w:p w:rsidR="00850ACC" w:rsidRPr="00850ACC" w:rsidRDefault="00850ACC" w:rsidP="00850ACC">
      <w:pPr>
        <w:rPr>
          <w:rFonts w:ascii="Verdana" w:hAnsi="Verdana" w:cs="Verdana"/>
          <w:b/>
          <w:bCs/>
          <w:sz w:val="20"/>
        </w:rPr>
      </w:pPr>
    </w:p>
    <w:p w:rsidR="00850ACC" w:rsidRPr="007A1A68" w:rsidRDefault="00850ACC" w:rsidP="00850ACC">
      <w:pPr>
        <w:tabs>
          <w:tab w:val="left" w:pos="5103"/>
        </w:tabs>
        <w:rPr>
          <w:rFonts w:ascii="Verdana" w:hAnsi="Verdana" w:cs="Tahoma"/>
          <w:sz w:val="20"/>
          <w:lang w:val="de-DE"/>
        </w:rPr>
      </w:pPr>
      <w:r w:rsidRPr="007A1A68">
        <w:rPr>
          <w:rFonts w:ascii="Verdana" w:hAnsi="Verdana" w:cs="Tahoma"/>
          <w:sz w:val="20"/>
        </w:rPr>
        <w:t>Prof. Dr. Joachim BECK, V</w:t>
      </w:r>
      <w:proofErr w:type="spellStart"/>
      <w:r w:rsidRPr="007A1A68">
        <w:rPr>
          <w:rFonts w:ascii="Verdana" w:hAnsi="Verdana" w:cs="Tahoma"/>
          <w:sz w:val="20"/>
          <w:lang w:val="de-DE"/>
        </w:rPr>
        <w:t>erwaltungsmanagement</w:t>
      </w:r>
      <w:proofErr w:type="spellEnd"/>
      <w:r w:rsidRPr="007A1A68">
        <w:rPr>
          <w:rFonts w:ascii="Verdana" w:hAnsi="Verdana" w:cs="Tahoma"/>
          <w:sz w:val="20"/>
          <w:lang w:val="de-DE"/>
        </w:rPr>
        <w:t xml:space="preserve">/Public Management, Fakultät Wirtschafts- Informations- und Sozialwissenschaften, Hochschule für öffentliche Verwaltung, KEHL </w:t>
      </w:r>
    </w:p>
    <w:p w:rsidR="00850ACC" w:rsidRPr="007A1A68" w:rsidRDefault="00850ACC" w:rsidP="00850ACC">
      <w:pPr>
        <w:tabs>
          <w:tab w:val="left" w:pos="5103"/>
        </w:tabs>
        <w:rPr>
          <w:rFonts w:ascii="Verdana" w:hAnsi="Verdana" w:cs="Tahoma"/>
          <w:sz w:val="20"/>
          <w:lang w:val="de-DE"/>
        </w:rPr>
      </w:pPr>
      <w:proofErr w:type="spellStart"/>
      <w:r w:rsidRPr="007A1A68">
        <w:rPr>
          <w:rFonts w:ascii="Verdana" w:hAnsi="Verdana" w:cs="Tahoma"/>
          <w:sz w:val="20"/>
          <w:lang w:val="de-DE"/>
        </w:rPr>
        <w:t>E-mail</w:t>
      </w:r>
      <w:proofErr w:type="spellEnd"/>
      <w:r w:rsidRPr="007A1A68">
        <w:rPr>
          <w:rFonts w:ascii="Verdana" w:hAnsi="Verdana" w:cs="Tahoma"/>
          <w:sz w:val="20"/>
          <w:lang w:val="de-DE"/>
        </w:rPr>
        <w:t xml:space="preserve">: </w:t>
      </w:r>
      <w:hyperlink r:id="rId12" w:history="1">
        <w:r w:rsidRPr="007A1A68">
          <w:rPr>
            <w:rStyle w:val="Hipercze"/>
            <w:rFonts w:ascii="Verdana" w:hAnsi="Verdana" w:cs="Tahoma"/>
            <w:sz w:val="20"/>
            <w:lang w:val="de-DE"/>
          </w:rPr>
          <w:t>joachim.beck@hs-kehl.de</w:t>
        </w:r>
      </w:hyperlink>
    </w:p>
    <w:p w:rsidR="00850ACC" w:rsidRPr="007A1A68" w:rsidRDefault="00850ACC" w:rsidP="00850ACC">
      <w:pPr>
        <w:rPr>
          <w:rFonts w:ascii="Verdana" w:hAnsi="Verdana" w:cs="Verdana"/>
          <w:b/>
          <w:bCs/>
          <w:sz w:val="20"/>
          <w:lang w:val="de-DE"/>
        </w:rPr>
      </w:pPr>
    </w:p>
    <w:p w:rsidR="00850ACC" w:rsidRPr="007A1A68" w:rsidRDefault="00850ACC" w:rsidP="00850ACC">
      <w:pPr>
        <w:tabs>
          <w:tab w:val="left" w:leader="dot" w:pos="9072"/>
        </w:tabs>
        <w:ind w:right="-380"/>
        <w:jc w:val="both"/>
        <w:rPr>
          <w:rFonts w:ascii="Verdana" w:hAnsi="Verdana" w:cs="Verdana"/>
          <w:b/>
          <w:sz w:val="20"/>
          <w:lang w:val="lt-LT"/>
        </w:rPr>
      </w:pPr>
      <w:r w:rsidRPr="007A1A68">
        <w:rPr>
          <w:rFonts w:ascii="Verdana" w:hAnsi="Verdana" w:cs="Verdana"/>
          <w:b/>
          <w:sz w:val="20"/>
          <w:lang w:val="lt-LT"/>
        </w:rPr>
        <w:t>MONTENEGRO</w:t>
      </w:r>
    </w:p>
    <w:p w:rsidR="00850ACC" w:rsidRPr="007A1A68" w:rsidRDefault="00850ACC" w:rsidP="00850ACC">
      <w:pPr>
        <w:tabs>
          <w:tab w:val="left" w:leader="dot" w:pos="9072"/>
        </w:tabs>
        <w:ind w:right="-380"/>
        <w:jc w:val="both"/>
        <w:rPr>
          <w:rFonts w:ascii="Verdana" w:hAnsi="Verdana" w:cs="Verdana"/>
          <w:sz w:val="20"/>
          <w:lang w:val="lt-LT"/>
        </w:rPr>
      </w:pPr>
    </w:p>
    <w:p w:rsidR="00850ACC" w:rsidRPr="007A1A68" w:rsidRDefault="00850ACC" w:rsidP="00850ACC">
      <w:pPr>
        <w:tabs>
          <w:tab w:val="left" w:leader="dot" w:pos="9072"/>
        </w:tabs>
        <w:ind w:right="-380"/>
        <w:rPr>
          <w:rFonts w:ascii="Verdana" w:hAnsi="Verdana" w:cs="Verdana"/>
          <w:sz w:val="20"/>
          <w:lang w:val="lt-LT"/>
        </w:rPr>
      </w:pPr>
      <w:proofErr w:type="spellStart"/>
      <w:r w:rsidRPr="007A1A68">
        <w:rPr>
          <w:rFonts w:ascii="Verdana" w:hAnsi="Verdana" w:cs="Verdana"/>
          <w:sz w:val="20"/>
        </w:rPr>
        <w:t>Apologised</w:t>
      </w:r>
      <w:proofErr w:type="spellEnd"/>
      <w:r w:rsidRPr="007A1A68">
        <w:rPr>
          <w:rFonts w:ascii="Verdana" w:hAnsi="Verdana" w:cs="Verdana"/>
          <w:sz w:val="20"/>
        </w:rPr>
        <w:t xml:space="preserve"> for absence / </w:t>
      </w:r>
      <w:proofErr w:type="spellStart"/>
      <w:r w:rsidRPr="007A1A68">
        <w:rPr>
          <w:rFonts w:ascii="Verdana" w:hAnsi="Verdana" w:cs="Verdana"/>
          <w:sz w:val="20"/>
        </w:rPr>
        <w:t>excusé</w:t>
      </w:r>
      <w:proofErr w:type="spellEnd"/>
    </w:p>
    <w:p w:rsidR="00850ACC" w:rsidRPr="007A1A68" w:rsidRDefault="00850ACC" w:rsidP="00850ACC">
      <w:pPr>
        <w:rPr>
          <w:rFonts w:ascii="Verdana" w:hAnsi="Verdana" w:cs="Verdana"/>
          <w:b/>
          <w:bCs/>
          <w:sz w:val="20"/>
          <w:lang w:val="lt-LT"/>
        </w:rPr>
      </w:pPr>
    </w:p>
    <w:p w:rsidR="00850ACC" w:rsidRPr="007A1A68" w:rsidRDefault="00850ACC" w:rsidP="00850ACC">
      <w:pPr>
        <w:rPr>
          <w:rFonts w:ascii="Verdana" w:hAnsi="Verdana" w:cs="Verdana"/>
          <w:b/>
          <w:bCs/>
          <w:sz w:val="20"/>
        </w:rPr>
      </w:pPr>
      <w:r w:rsidRPr="007A1A68">
        <w:rPr>
          <w:rFonts w:ascii="Verdana" w:hAnsi="Verdana" w:cs="Verdana"/>
          <w:b/>
          <w:bCs/>
          <w:sz w:val="20"/>
        </w:rPr>
        <w:t>NETHERLANDS / PAY-BAS</w:t>
      </w:r>
    </w:p>
    <w:p w:rsidR="00850ACC" w:rsidRPr="007A1A68" w:rsidRDefault="00850ACC" w:rsidP="00850ACC">
      <w:pPr>
        <w:rPr>
          <w:rFonts w:ascii="Verdana" w:hAnsi="Verdana" w:cs="Verdana"/>
          <w:b/>
          <w:bCs/>
          <w:sz w:val="20"/>
        </w:rPr>
      </w:pPr>
    </w:p>
    <w:p w:rsidR="00850ACC" w:rsidRPr="007A1A68" w:rsidRDefault="00850ACC" w:rsidP="00850ACC">
      <w:pPr>
        <w:pStyle w:val="Tekstpodstawowy2"/>
        <w:rPr>
          <w:rFonts w:ascii="Verdana" w:hAnsi="Verdana" w:cs="Tahoma"/>
          <w:sz w:val="20"/>
          <w:lang w:val="de-DE"/>
        </w:rPr>
      </w:pPr>
      <w:proofErr w:type="spellStart"/>
      <w:r w:rsidRPr="007A1A68">
        <w:rPr>
          <w:rFonts w:ascii="Verdana" w:hAnsi="Verdana" w:cs="Tahoma"/>
          <w:sz w:val="20"/>
          <w:lang w:val="en-US"/>
        </w:rPr>
        <w:t>Mr</w:t>
      </w:r>
      <w:proofErr w:type="spellEnd"/>
      <w:r w:rsidRPr="007A1A68">
        <w:rPr>
          <w:rFonts w:ascii="Verdana" w:hAnsi="Verdana" w:cs="Tahoma"/>
          <w:sz w:val="20"/>
          <w:lang w:val="en-US"/>
        </w:rPr>
        <w:t xml:space="preserve"> </w:t>
      </w:r>
      <w:proofErr w:type="spellStart"/>
      <w:r w:rsidRPr="007A1A68">
        <w:rPr>
          <w:rFonts w:ascii="Verdana" w:hAnsi="Verdana" w:cs="Tahoma"/>
          <w:sz w:val="20"/>
          <w:lang w:val="en-US"/>
        </w:rPr>
        <w:t>Koos</w:t>
      </w:r>
      <w:proofErr w:type="spellEnd"/>
      <w:r w:rsidRPr="007A1A68">
        <w:rPr>
          <w:rFonts w:ascii="Verdana" w:hAnsi="Verdana" w:cs="Tahoma"/>
          <w:sz w:val="20"/>
          <w:lang w:val="en-US"/>
        </w:rPr>
        <w:t xml:space="preserve"> STEENBERGEN, Project leader e-democracy, Ministry of Interior, Den Hague</w:t>
      </w:r>
      <w:r w:rsidRPr="007A1A68">
        <w:rPr>
          <w:rFonts w:ascii="Verdana" w:hAnsi="Verdana" w:cs="Tahoma"/>
          <w:sz w:val="20"/>
          <w:lang w:val="de-DE"/>
        </w:rPr>
        <w:t xml:space="preserve">, </w:t>
      </w:r>
    </w:p>
    <w:p w:rsidR="00850ACC" w:rsidRPr="007A1A68" w:rsidRDefault="00850ACC" w:rsidP="00850ACC">
      <w:pPr>
        <w:pStyle w:val="Tekstpodstawowy2"/>
        <w:rPr>
          <w:rFonts w:ascii="Verdana" w:hAnsi="Verdana" w:cs="Tahoma"/>
          <w:sz w:val="20"/>
          <w:lang w:val="de-DE"/>
        </w:rPr>
      </w:pPr>
      <w:proofErr w:type="spellStart"/>
      <w:r w:rsidRPr="007A1A68">
        <w:rPr>
          <w:rFonts w:ascii="Verdana" w:hAnsi="Verdana" w:cs="Tahoma"/>
          <w:sz w:val="20"/>
          <w:lang w:val="de-DE"/>
        </w:rPr>
        <w:t>E-mail</w:t>
      </w:r>
      <w:proofErr w:type="spellEnd"/>
      <w:r w:rsidRPr="007A1A68">
        <w:rPr>
          <w:rFonts w:ascii="Verdana" w:hAnsi="Verdana" w:cs="Tahoma"/>
          <w:sz w:val="20"/>
          <w:lang w:val="de-DE"/>
        </w:rPr>
        <w:t xml:space="preserve">: </w:t>
      </w:r>
      <w:hyperlink r:id="rId13" w:history="1">
        <w:r w:rsidRPr="007A1A68">
          <w:rPr>
            <w:rStyle w:val="Hipercze"/>
            <w:rFonts w:ascii="Verdana" w:hAnsi="Verdana" w:cs="Tahoma"/>
            <w:sz w:val="20"/>
            <w:lang w:val="de-DE"/>
          </w:rPr>
          <w:t>koos.steenbergen@minbzk.nl</w:t>
        </w:r>
      </w:hyperlink>
    </w:p>
    <w:p w:rsidR="00850ACC" w:rsidRPr="007A1A68" w:rsidRDefault="00850ACC" w:rsidP="00850ACC">
      <w:pPr>
        <w:rPr>
          <w:rFonts w:ascii="Verdana" w:hAnsi="Verdana" w:cs="Verdana"/>
          <w:b/>
          <w:bCs/>
          <w:sz w:val="20"/>
          <w:lang w:val="de-DE"/>
        </w:rPr>
      </w:pPr>
    </w:p>
    <w:p w:rsidR="00850ACC" w:rsidRDefault="00850ACC">
      <w:pPr>
        <w:widowControl/>
        <w:suppressAutoHyphens w:val="0"/>
        <w:spacing w:line="240" w:lineRule="auto"/>
        <w:rPr>
          <w:rFonts w:ascii="Verdana" w:hAnsi="Verdana" w:cs="Verdana"/>
          <w:b/>
          <w:bCs/>
          <w:sz w:val="20"/>
          <w:lang w:val="de-DE"/>
        </w:rPr>
      </w:pPr>
      <w:r>
        <w:rPr>
          <w:rFonts w:ascii="Verdana" w:hAnsi="Verdana" w:cs="Verdana"/>
          <w:b/>
          <w:bCs/>
          <w:sz w:val="20"/>
          <w:lang w:val="de-DE"/>
        </w:rPr>
        <w:br w:type="page"/>
      </w:r>
    </w:p>
    <w:p w:rsidR="00850ACC" w:rsidRPr="007A1A68" w:rsidRDefault="00850ACC" w:rsidP="00850ACC">
      <w:pPr>
        <w:rPr>
          <w:rFonts w:ascii="Verdana" w:hAnsi="Verdana" w:cs="Verdana"/>
          <w:b/>
          <w:bCs/>
          <w:sz w:val="20"/>
          <w:lang w:val="de-DE"/>
        </w:rPr>
      </w:pPr>
      <w:r w:rsidRPr="007A1A68">
        <w:rPr>
          <w:rFonts w:ascii="Verdana" w:hAnsi="Verdana" w:cs="Verdana"/>
          <w:b/>
          <w:bCs/>
          <w:sz w:val="20"/>
          <w:lang w:val="de-DE"/>
        </w:rPr>
        <w:lastRenderedPageBreak/>
        <w:t>POLAND / POLOGNE</w:t>
      </w:r>
    </w:p>
    <w:p w:rsidR="00850ACC" w:rsidRPr="007A1A68" w:rsidRDefault="00850ACC" w:rsidP="00850ACC">
      <w:pPr>
        <w:rPr>
          <w:rFonts w:ascii="Verdana" w:hAnsi="Verdana" w:cs="Verdana"/>
          <w:b/>
          <w:bCs/>
          <w:sz w:val="20"/>
          <w:lang w:val="de-DE"/>
        </w:rPr>
      </w:pPr>
    </w:p>
    <w:p w:rsidR="00850ACC" w:rsidRPr="007A1A68" w:rsidRDefault="00850ACC" w:rsidP="00850ACC">
      <w:pPr>
        <w:rPr>
          <w:rFonts w:ascii="Verdana" w:hAnsi="Verdana" w:cs="Verdana"/>
          <w:bCs/>
          <w:sz w:val="20"/>
          <w:lang w:val="de-DE"/>
        </w:rPr>
      </w:pPr>
      <w:proofErr w:type="spellStart"/>
      <w:r w:rsidRPr="007A1A68">
        <w:rPr>
          <w:rFonts w:ascii="Verdana" w:hAnsi="Verdana" w:cs="Verdana"/>
          <w:bCs/>
          <w:sz w:val="20"/>
          <w:lang w:val="de-DE"/>
        </w:rPr>
        <w:t>Mr</w:t>
      </w:r>
      <w:proofErr w:type="spellEnd"/>
      <w:r w:rsidRPr="007A1A68">
        <w:rPr>
          <w:rFonts w:ascii="Verdana" w:hAnsi="Verdana" w:cs="Verdana"/>
          <w:bCs/>
          <w:sz w:val="20"/>
          <w:lang w:val="de-DE"/>
        </w:rPr>
        <w:t xml:space="preserve"> Robert GAWŁOWSKI, National</w:t>
      </w:r>
      <w:r>
        <w:rPr>
          <w:rFonts w:ascii="Verdana" w:hAnsi="Verdana" w:cs="Verdana"/>
          <w:bCs/>
          <w:sz w:val="20"/>
          <w:lang w:val="de-DE"/>
        </w:rPr>
        <w:t xml:space="preserve"> Institute </w:t>
      </w:r>
      <w:proofErr w:type="spellStart"/>
      <w:r>
        <w:rPr>
          <w:rFonts w:ascii="Verdana" w:hAnsi="Verdana" w:cs="Verdana"/>
          <w:bCs/>
          <w:sz w:val="20"/>
          <w:lang w:val="de-DE"/>
        </w:rPr>
        <w:t>of</w:t>
      </w:r>
      <w:proofErr w:type="spellEnd"/>
      <w:r>
        <w:rPr>
          <w:rFonts w:ascii="Verdana" w:hAnsi="Verdana" w:cs="Verdana"/>
          <w:bCs/>
          <w:sz w:val="20"/>
          <w:lang w:val="de-DE"/>
        </w:rPr>
        <w:t xml:space="preserve"> </w:t>
      </w:r>
      <w:proofErr w:type="spellStart"/>
      <w:r>
        <w:rPr>
          <w:rFonts w:ascii="Verdana" w:hAnsi="Verdana" w:cs="Verdana"/>
          <w:bCs/>
          <w:sz w:val="20"/>
          <w:lang w:val="de-DE"/>
        </w:rPr>
        <w:t>Local</w:t>
      </w:r>
      <w:proofErr w:type="spellEnd"/>
      <w:r>
        <w:rPr>
          <w:rFonts w:ascii="Verdana" w:hAnsi="Verdana" w:cs="Verdana"/>
          <w:bCs/>
          <w:sz w:val="20"/>
          <w:lang w:val="de-DE"/>
        </w:rPr>
        <w:t xml:space="preserve"> Government</w:t>
      </w:r>
    </w:p>
    <w:p w:rsidR="00850ACC" w:rsidRPr="007A1A68" w:rsidRDefault="00850ACC" w:rsidP="00850ACC">
      <w:pPr>
        <w:rPr>
          <w:rFonts w:ascii="Verdana" w:hAnsi="Verdana" w:cs="Verdana"/>
          <w:bCs/>
          <w:sz w:val="20"/>
          <w:lang w:val="de-DE"/>
        </w:rPr>
      </w:pPr>
      <w:proofErr w:type="spellStart"/>
      <w:r w:rsidRPr="007A1A68">
        <w:rPr>
          <w:rFonts w:ascii="Verdana" w:hAnsi="Verdana" w:cs="Verdana"/>
          <w:bCs/>
          <w:sz w:val="20"/>
          <w:lang w:val="de-DE"/>
        </w:rPr>
        <w:t>E-mail</w:t>
      </w:r>
      <w:proofErr w:type="spellEnd"/>
      <w:r w:rsidRPr="007A1A68">
        <w:rPr>
          <w:rFonts w:ascii="Verdana" w:hAnsi="Verdana" w:cs="Verdana"/>
          <w:bCs/>
          <w:sz w:val="20"/>
          <w:lang w:val="de-DE"/>
        </w:rPr>
        <w:t xml:space="preserve">: </w:t>
      </w:r>
      <w:hyperlink r:id="rId14" w:history="1">
        <w:r w:rsidRPr="007A1A68">
          <w:rPr>
            <w:rStyle w:val="Hipercze"/>
            <w:rFonts w:ascii="Verdana" w:hAnsi="Verdana" w:cs="Verdana"/>
            <w:bCs/>
            <w:sz w:val="20"/>
            <w:lang w:val="de-DE"/>
          </w:rPr>
          <w:t>robgawlowski@gmail.com</w:t>
        </w:r>
      </w:hyperlink>
    </w:p>
    <w:p w:rsidR="00850ACC" w:rsidRPr="007A1A68" w:rsidRDefault="00850ACC" w:rsidP="00850ACC">
      <w:pPr>
        <w:rPr>
          <w:rFonts w:ascii="Verdana" w:hAnsi="Verdana" w:cs="Verdana"/>
          <w:b/>
          <w:bCs/>
          <w:sz w:val="20"/>
          <w:lang w:val="de-DE"/>
        </w:rPr>
      </w:pPr>
    </w:p>
    <w:p w:rsidR="00850ACC" w:rsidRPr="007A1A68" w:rsidRDefault="00850ACC" w:rsidP="00850ACC">
      <w:pPr>
        <w:rPr>
          <w:rFonts w:ascii="Verdana" w:hAnsi="Verdana" w:cs="Verdana"/>
          <w:bCs/>
          <w:sz w:val="20"/>
          <w:lang w:val="de-DE"/>
        </w:rPr>
      </w:pPr>
      <w:proofErr w:type="spellStart"/>
      <w:r w:rsidRPr="007A1A68">
        <w:rPr>
          <w:rFonts w:ascii="Verdana" w:hAnsi="Verdana" w:cs="Verdana"/>
          <w:bCs/>
          <w:sz w:val="20"/>
          <w:lang w:val="de-DE"/>
        </w:rPr>
        <w:t>Ms</w:t>
      </w:r>
      <w:proofErr w:type="spellEnd"/>
      <w:r w:rsidRPr="007A1A68">
        <w:rPr>
          <w:rFonts w:ascii="Verdana" w:hAnsi="Verdana" w:cs="Verdana"/>
          <w:bCs/>
          <w:sz w:val="20"/>
          <w:lang w:val="de-DE"/>
        </w:rPr>
        <w:t xml:space="preserve"> Aneta MACIEJEWSKA JAKS, National</w:t>
      </w:r>
      <w:r>
        <w:rPr>
          <w:rFonts w:ascii="Verdana" w:hAnsi="Verdana" w:cs="Verdana"/>
          <w:bCs/>
          <w:sz w:val="20"/>
          <w:lang w:val="de-DE"/>
        </w:rPr>
        <w:t xml:space="preserve"> Institute </w:t>
      </w:r>
      <w:proofErr w:type="spellStart"/>
      <w:r>
        <w:rPr>
          <w:rFonts w:ascii="Verdana" w:hAnsi="Verdana" w:cs="Verdana"/>
          <w:bCs/>
          <w:sz w:val="20"/>
          <w:lang w:val="de-DE"/>
        </w:rPr>
        <w:t>of</w:t>
      </w:r>
      <w:proofErr w:type="spellEnd"/>
      <w:r>
        <w:rPr>
          <w:rFonts w:ascii="Verdana" w:hAnsi="Verdana" w:cs="Verdana"/>
          <w:bCs/>
          <w:sz w:val="20"/>
          <w:lang w:val="de-DE"/>
        </w:rPr>
        <w:t xml:space="preserve"> </w:t>
      </w:r>
      <w:proofErr w:type="spellStart"/>
      <w:r>
        <w:rPr>
          <w:rFonts w:ascii="Verdana" w:hAnsi="Verdana" w:cs="Verdana"/>
          <w:bCs/>
          <w:sz w:val="20"/>
          <w:lang w:val="de-DE"/>
        </w:rPr>
        <w:t>Local</w:t>
      </w:r>
      <w:proofErr w:type="spellEnd"/>
      <w:r>
        <w:rPr>
          <w:rFonts w:ascii="Verdana" w:hAnsi="Verdana" w:cs="Verdana"/>
          <w:bCs/>
          <w:sz w:val="20"/>
          <w:lang w:val="de-DE"/>
        </w:rPr>
        <w:t xml:space="preserve"> Government</w:t>
      </w:r>
    </w:p>
    <w:p w:rsidR="00850ACC" w:rsidRPr="007A1A68" w:rsidRDefault="00850ACC" w:rsidP="00850ACC">
      <w:pPr>
        <w:rPr>
          <w:rFonts w:ascii="Verdana" w:hAnsi="Verdana" w:cs="Verdana"/>
          <w:bCs/>
          <w:sz w:val="20"/>
          <w:lang w:val="de-DE"/>
        </w:rPr>
      </w:pPr>
      <w:proofErr w:type="spellStart"/>
      <w:r w:rsidRPr="007A1A68">
        <w:rPr>
          <w:rFonts w:ascii="Verdana" w:hAnsi="Verdana" w:cs="Verdana"/>
          <w:bCs/>
          <w:sz w:val="20"/>
          <w:lang w:val="de-DE"/>
        </w:rPr>
        <w:t>E-mail</w:t>
      </w:r>
      <w:proofErr w:type="spellEnd"/>
      <w:r w:rsidRPr="007A1A68">
        <w:rPr>
          <w:rFonts w:ascii="Verdana" w:hAnsi="Verdana" w:cs="Verdana"/>
          <w:bCs/>
          <w:sz w:val="20"/>
          <w:lang w:val="de-DE"/>
        </w:rPr>
        <w:t xml:space="preserve">: </w:t>
      </w:r>
      <w:hyperlink r:id="rId15" w:history="1">
        <w:r w:rsidRPr="007A1A68">
          <w:rPr>
            <w:rStyle w:val="Hipercze"/>
            <w:rFonts w:ascii="Verdana" w:hAnsi="Verdana" w:cs="Verdana"/>
            <w:bCs/>
            <w:sz w:val="20"/>
            <w:lang w:val="de-DE"/>
          </w:rPr>
          <w:t>aneta.maciejewska-jaks@nist.gov.pl</w:t>
        </w:r>
      </w:hyperlink>
    </w:p>
    <w:p w:rsidR="00850ACC" w:rsidRDefault="00850ACC" w:rsidP="00850ACC">
      <w:pPr>
        <w:rPr>
          <w:rFonts w:ascii="Verdana" w:hAnsi="Verdana" w:cs="Verdana"/>
          <w:b/>
          <w:bCs/>
          <w:sz w:val="20"/>
          <w:lang w:val="de-DE"/>
        </w:rPr>
      </w:pPr>
    </w:p>
    <w:p w:rsidR="00850ACC" w:rsidRPr="007A1A68" w:rsidRDefault="00850ACC" w:rsidP="00850ACC">
      <w:pPr>
        <w:rPr>
          <w:rFonts w:ascii="Verdana" w:hAnsi="Verdana" w:cs="Verdana"/>
          <w:bCs/>
          <w:sz w:val="20"/>
          <w:lang w:val="de-DE"/>
        </w:rPr>
      </w:pPr>
      <w:proofErr w:type="spellStart"/>
      <w:r w:rsidRPr="007A1A68">
        <w:rPr>
          <w:rFonts w:ascii="Verdana" w:hAnsi="Verdana" w:cs="Verdana"/>
          <w:bCs/>
          <w:sz w:val="20"/>
          <w:lang w:val="de-DE"/>
        </w:rPr>
        <w:t>Ms</w:t>
      </w:r>
      <w:proofErr w:type="spellEnd"/>
      <w:r w:rsidRPr="007A1A68">
        <w:rPr>
          <w:rFonts w:ascii="Verdana" w:hAnsi="Verdana" w:cs="Verdana"/>
          <w:bCs/>
          <w:sz w:val="20"/>
          <w:lang w:val="de-DE"/>
        </w:rPr>
        <w:t xml:space="preserve"> Iwona WIECZOREK, National</w:t>
      </w:r>
      <w:r>
        <w:rPr>
          <w:rFonts w:ascii="Verdana" w:hAnsi="Verdana" w:cs="Verdana"/>
          <w:bCs/>
          <w:sz w:val="20"/>
          <w:lang w:val="de-DE"/>
        </w:rPr>
        <w:t xml:space="preserve"> Institute </w:t>
      </w:r>
      <w:proofErr w:type="spellStart"/>
      <w:r>
        <w:rPr>
          <w:rFonts w:ascii="Verdana" w:hAnsi="Verdana" w:cs="Verdana"/>
          <w:bCs/>
          <w:sz w:val="20"/>
          <w:lang w:val="de-DE"/>
        </w:rPr>
        <w:t>of</w:t>
      </w:r>
      <w:proofErr w:type="spellEnd"/>
      <w:r>
        <w:rPr>
          <w:rFonts w:ascii="Verdana" w:hAnsi="Verdana" w:cs="Verdana"/>
          <w:bCs/>
          <w:sz w:val="20"/>
          <w:lang w:val="de-DE"/>
        </w:rPr>
        <w:t xml:space="preserve"> </w:t>
      </w:r>
      <w:proofErr w:type="spellStart"/>
      <w:r>
        <w:rPr>
          <w:rFonts w:ascii="Verdana" w:hAnsi="Verdana" w:cs="Verdana"/>
          <w:bCs/>
          <w:sz w:val="20"/>
          <w:lang w:val="de-DE"/>
        </w:rPr>
        <w:t>Local</w:t>
      </w:r>
      <w:proofErr w:type="spellEnd"/>
      <w:r>
        <w:rPr>
          <w:rFonts w:ascii="Verdana" w:hAnsi="Verdana" w:cs="Verdana"/>
          <w:bCs/>
          <w:sz w:val="20"/>
          <w:lang w:val="de-DE"/>
        </w:rPr>
        <w:t xml:space="preserve"> Government</w:t>
      </w:r>
    </w:p>
    <w:p w:rsidR="00850ACC" w:rsidRPr="007A1A68" w:rsidRDefault="00850ACC" w:rsidP="00850ACC">
      <w:pPr>
        <w:rPr>
          <w:rFonts w:ascii="Verdana" w:hAnsi="Verdana" w:cs="Verdana"/>
          <w:bCs/>
          <w:sz w:val="20"/>
          <w:lang w:val="de-DE"/>
        </w:rPr>
      </w:pPr>
      <w:proofErr w:type="spellStart"/>
      <w:r w:rsidRPr="007A1A68">
        <w:rPr>
          <w:rFonts w:ascii="Verdana" w:hAnsi="Verdana" w:cs="Verdana"/>
          <w:bCs/>
          <w:sz w:val="20"/>
          <w:lang w:val="de-DE"/>
        </w:rPr>
        <w:t>E-mail</w:t>
      </w:r>
      <w:proofErr w:type="spellEnd"/>
      <w:r w:rsidRPr="007A1A68">
        <w:rPr>
          <w:rFonts w:ascii="Verdana" w:hAnsi="Verdana" w:cs="Verdana"/>
          <w:bCs/>
          <w:sz w:val="20"/>
          <w:lang w:val="de-DE"/>
        </w:rPr>
        <w:t xml:space="preserve">: </w:t>
      </w:r>
      <w:hyperlink r:id="rId16" w:history="1">
        <w:r w:rsidRPr="007A1A68">
          <w:rPr>
            <w:rStyle w:val="Hipercze"/>
            <w:rFonts w:ascii="Verdana" w:hAnsi="Verdana" w:cs="Verdana"/>
            <w:bCs/>
            <w:sz w:val="20"/>
            <w:lang w:val="de-DE"/>
          </w:rPr>
          <w:t>iwona.wieczorek@nist.gov.pl</w:t>
        </w:r>
      </w:hyperlink>
    </w:p>
    <w:p w:rsidR="00850ACC" w:rsidRPr="007A1A68" w:rsidRDefault="00850ACC" w:rsidP="00850ACC">
      <w:pPr>
        <w:rPr>
          <w:rFonts w:ascii="Verdana" w:hAnsi="Verdana" w:cs="Verdana"/>
          <w:b/>
          <w:bCs/>
          <w:sz w:val="20"/>
          <w:lang w:val="de-DE"/>
        </w:rPr>
      </w:pPr>
    </w:p>
    <w:p w:rsidR="00850ACC" w:rsidRPr="00850ACC" w:rsidRDefault="00850ACC" w:rsidP="00850ACC">
      <w:pPr>
        <w:rPr>
          <w:rFonts w:ascii="Verdana" w:hAnsi="Verdana" w:cs="Verdana"/>
          <w:b/>
          <w:bCs/>
          <w:sz w:val="20"/>
        </w:rPr>
      </w:pPr>
      <w:r w:rsidRPr="00850ACC">
        <w:rPr>
          <w:rFonts w:ascii="Verdana" w:hAnsi="Verdana" w:cs="Verdana"/>
          <w:b/>
          <w:bCs/>
          <w:sz w:val="20"/>
        </w:rPr>
        <w:t>SERBIA / SERBIE</w:t>
      </w:r>
    </w:p>
    <w:p w:rsidR="00850ACC" w:rsidRPr="00850ACC" w:rsidRDefault="00850ACC" w:rsidP="00850ACC">
      <w:pPr>
        <w:rPr>
          <w:rFonts w:ascii="Verdana" w:hAnsi="Verdana" w:cs="Verdana"/>
          <w:b/>
          <w:bCs/>
          <w:sz w:val="20"/>
        </w:rPr>
      </w:pPr>
    </w:p>
    <w:p w:rsidR="00850ACC" w:rsidRPr="007A1A68" w:rsidRDefault="00850ACC" w:rsidP="00850ACC">
      <w:pPr>
        <w:pStyle w:val="Tekstpodstawowy2"/>
        <w:rPr>
          <w:rFonts w:ascii="Verdana" w:hAnsi="Verdana" w:cs="Tahoma"/>
          <w:sz w:val="20"/>
          <w:lang w:val="de-DE"/>
        </w:rPr>
      </w:pPr>
      <w:proofErr w:type="spellStart"/>
      <w:r w:rsidRPr="007A1A68">
        <w:rPr>
          <w:rFonts w:ascii="Verdana" w:hAnsi="Verdana" w:cs="Tahoma"/>
          <w:sz w:val="20"/>
          <w:lang w:val="en-US"/>
        </w:rPr>
        <w:t>Ms</w:t>
      </w:r>
      <w:proofErr w:type="spellEnd"/>
      <w:r w:rsidRPr="007A1A68">
        <w:rPr>
          <w:rFonts w:ascii="Verdana" w:hAnsi="Verdana" w:cs="Tahoma"/>
          <w:sz w:val="20"/>
          <w:lang w:val="en-US"/>
        </w:rPr>
        <w:t xml:space="preserve"> Dara GRAVARA STOJANOVIC, Head of the eGovernment Group, Ministry of Public Administration and Local Self-Government, BELGRADE</w:t>
      </w:r>
    </w:p>
    <w:p w:rsidR="00850ACC" w:rsidRPr="007A1A68" w:rsidRDefault="00850ACC" w:rsidP="00850ACC">
      <w:pPr>
        <w:pStyle w:val="Tekstpodstawowy2"/>
        <w:rPr>
          <w:rFonts w:ascii="Verdana" w:hAnsi="Verdana" w:cs="Tahoma"/>
          <w:sz w:val="20"/>
          <w:lang w:val="de-DE"/>
        </w:rPr>
      </w:pPr>
      <w:proofErr w:type="spellStart"/>
      <w:r w:rsidRPr="007A1A68">
        <w:rPr>
          <w:rFonts w:ascii="Verdana" w:hAnsi="Verdana" w:cs="Tahoma"/>
          <w:sz w:val="20"/>
          <w:lang w:val="de-DE"/>
        </w:rPr>
        <w:t>E-mail</w:t>
      </w:r>
      <w:proofErr w:type="spellEnd"/>
      <w:r w:rsidRPr="007A1A68">
        <w:rPr>
          <w:rFonts w:ascii="Verdana" w:hAnsi="Verdana" w:cs="Tahoma"/>
          <w:sz w:val="20"/>
          <w:lang w:val="de-DE"/>
        </w:rPr>
        <w:t xml:space="preserve">: </w:t>
      </w:r>
      <w:hyperlink r:id="rId17" w:history="1">
        <w:r w:rsidRPr="007A1A68">
          <w:rPr>
            <w:rStyle w:val="Hipercze"/>
            <w:rFonts w:ascii="Verdana" w:hAnsi="Verdana" w:cs="Tahoma"/>
            <w:sz w:val="20"/>
            <w:lang w:val="de-DE"/>
          </w:rPr>
          <w:t>dara.gravara@mduls.gov.rs</w:t>
        </w:r>
      </w:hyperlink>
    </w:p>
    <w:p w:rsidR="00850ACC" w:rsidRPr="007A1A68" w:rsidRDefault="00850ACC" w:rsidP="00850ACC">
      <w:pPr>
        <w:rPr>
          <w:rFonts w:ascii="Verdana" w:hAnsi="Verdana" w:cs="Verdana"/>
          <w:b/>
          <w:bCs/>
          <w:sz w:val="20"/>
          <w:lang w:val="de-DE"/>
        </w:rPr>
      </w:pPr>
    </w:p>
    <w:p w:rsidR="00850ACC" w:rsidRPr="007A1A68" w:rsidRDefault="00850ACC" w:rsidP="00850ACC">
      <w:pPr>
        <w:keepNext/>
        <w:ind w:right="-380"/>
        <w:jc w:val="both"/>
        <w:rPr>
          <w:rFonts w:ascii="Verdana" w:hAnsi="Verdana" w:cs="Verdana"/>
          <w:sz w:val="20"/>
          <w:lang w:val="de-DE"/>
        </w:rPr>
      </w:pPr>
      <w:r w:rsidRPr="007A1A68">
        <w:rPr>
          <w:rFonts w:ascii="Verdana" w:hAnsi="Verdana" w:cs="Verdana"/>
          <w:b/>
          <w:bCs/>
          <w:sz w:val="20"/>
          <w:lang w:val="de-DE"/>
        </w:rPr>
        <w:t>SLOVENIA / SLOVENIE</w:t>
      </w:r>
    </w:p>
    <w:p w:rsidR="00850ACC" w:rsidRPr="007A1A68" w:rsidRDefault="00850ACC" w:rsidP="00850ACC">
      <w:pPr>
        <w:ind w:right="-380"/>
        <w:rPr>
          <w:rFonts w:ascii="Verdana" w:hAnsi="Verdana" w:cs="Verdana"/>
          <w:sz w:val="20"/>
          <w:lang w:val="de-DE"/>
        </w:rPr>
      </w:pPr>
    </w:p>
    <w:p w:rsidR="00850ACC" w:rsidRPr="007A1A68" w:rsidRDefault="00850ACC" w:rsidP="00850ACC">
      <w:pPr>
        <w:rPr>
          <w:rFonts w:ascii="Verdana" w:hAnsi="Verdana"/>
          <w:sz w:val="20"/>
        </w:rPr>
      </w:pPr>
      <w:proofErr w:type="spellStart"/>
      <w:r w:rsidRPr="007A1A68">
        <w:rPr>
          <w:rFonts w:ascii="Verdana" w:hAnsi="Verdana"/>
          <w:sz w:val="20"/>
        </w:rPr>
        <w:t>Mr</w:t>
      </w:r>
      <w:proofErr w:type="spellEnd"/>
      <w:r w:rsidRPr="007A1A68">
        <w:rPr>
          <w:rFonts w:ascii="Verdana" w:hAnsi="Verdana"/>
          <w:sz w:val="20"/>
        </w:rPr>
        <w:t xml:space="preserve"> Andrej ČOKERT, Office for Local Self-Government, Ministry of Public Administration, </w:t>
      </w:r>
      <w:proofErr w:type="spellStart"/>
      <w:r w:rsidRPr="007A1A68">
        <w:rPr>
          <w:rFonts w:ascii="Verdana" w:hAnsi="Verdana"/>
          <w:sz w:val="20"/>
        </w:rPr>
        <w:t>Tržaška</w:t>
      </w:r>
      <w:proofErr w:type="spellEnd"/>
      <w:r w:rsidRPr="007A1A68">
        <w:rPr>
          <w:rFonts w:ascii="Verdana" w:hAnsi="Verdana"/>
          <w:sz w:val="20"/>
        </w:rPr>
        <w:t xml:space="preserve"> </w:t>
      </w:r>
      <w:proofErr w:type="spellStart"/>
      <w:r w:rsidRPr="007A1A68">
        <w:rPr>
          <w:rFonts w:ascii="Verdana" w:hAnsi="Verdana"/>
          <w:sz w:val="20"/>
        </w:rPr>
        <w:t>cesta</w:t>
      </w:r>
      <w:proofErr w:type="spellEnd"/>
      <w:r w:rsidRPr="007A1A68">
        <w:rPr>
          <w:rFonts w:ascii="Verdana" w:hAnsi="Verdana"/>
          <w:sz w:val="20"/>
        </w:rPr>
        <w:t xml:space="preserve"> 58, 1501 LJUBLJANA, Slovenia</w:t>
      </w:r>
    </w:p>
    <w:p w:rsidR="00850ACC" w:rsidRPr="007A1A68" w:rsidRDefault="00850ACC" w:rsidP="00850ACC">
      <w:pPr>
        <w:rPr>
          <w:rFonts w:ascii="Verdana" w:hAnsi="Verdana"/>
          <w:sz w:val="20"/>
          <w:lang w:val="de-DE"/>
        </w:rPr>
      </w:pPr>
      <w:r w:rsidRPr="007A1A68">
        <w:rPr>
          <w:rFonts w:ascii="Verdana" w:hAnsi="Verdana"/>
          <w:sz w:val="20"/>
          <w:lang w:val="de-DE"/>
        </w:rPr>
        <w:t xml:space="preserve">Tel: + 386 1 4781879; </w:t>
      </w:r>
      <w:proofErr w:type="spellStart"/>
      <w:r w:rsidRPr="007A1A68">
        <w:rPr>
          <w:rFonts w:ascii="Verdana" w:hAnsi="Verdana"/>
          <w:sz w:val="20"/>
          <w:lang w:val="de-DE"/>
        </w:rPr>
        <w:t>E-mail</w:t>
      </w:r>
      <w:proofErr w:type="spellEnd"/>
      <w:r w:rsidRPr="007A1A68">
        <w:rPr>
          <w:rFonts w:ascii="Verdana" w:hAnsi="Verdana"/>
          <w:sz w:val="20"/>
          <w:lang w:val="de-DE"/>
        </w:rPr>
        <w:t xml:space="preserve">: </w:t>
      </w:r>
      <w:hyperlink r:id="rId18" w:history="1">
        <w:r w:rsidRPr="007A1A68">
          <w:rPr>
            <w:rStyle w:val="Hipercze"/>
            <w:rFonts w:ascii="Verdana" w:hAnsi="Verdana"/>
            <w:sz w:val="20"/>
            <w:lang w:val="de-DE"/>
          </w:rPr>
          <w:t>andrej.cokert@gov.si</w:t>
        </w:r>
      </w:hyperlink>
    </w:p>
    <w:p w:rsidR="00850ACC" w:rsidRPr="007A1A68" w:rsidRDefault="00850ACC" w:rsidP="00850ACC">
      <w:pPr>
        <w:rPr>
          <w:rFonts w:ascii="Verdana" w:hAnsi="Verdana" w:cs="Verdana"/>
          <w:b/>
          <w:bCs/>
          <w:sz w:val="20"/>
          <w:lang w:val="de-DE"/>
        </w:rPr>
      </w:pPr>
    </w:p>
    <w:p w:rsidR="00850ACC" w:rsidRPr="007A1A68" w:rsidRDefault="00441156" w:rsidP="00850ACC">
      <w:pPr>
        <w:ind w:right="-380"/>
        <w:jc w:val="both"/>
        <w:rPr>
          <w:rFonts w:ascii="Verdana" w:hAnsi="Verdana" w:cs="Verdana"/>
          <w:b/>
          <w:bCs/>
          <w:sz w:val="20"/>
        </w:rPr>
      </w:pPr>
      <w:hyperlink r:id="rId19" w:history="1">
        <w:r w:rsidR="00850ACC" w:rsidRPr="007A1A68">
          <w:rPr>
            <w:rFonts w:ascii="Verdana" w:hAnsi="Verdana"/>
            <w:b/>
            <w:bCs/>
            <w:sz w:val="20"/>
          </w:rPr>
          <w:t>''THE FORMER YUGOSLAV REPUBLIC OF MACEDONIA''</w:t>
        </w:r>
      </w:hyperlink>
      <w:r w:rsidR="00850ACC" w:rsidRPr="007A1A68">
        <w:rPr>
          <w:rFonts w:ascii="Verdana" w:hAnsi="Verdana" w:cs="Verdana"/>
          <w:b/>
          <w:bCs/>
          <w:sz w:val="20"/>
        </w:rPr>
        <w:t xml:space="preserve"> / </w:t>
      </w:r>
      <w:hyperlink r:id="rId20" w:history="1">
        <w:r w:rsidR="00850ACC" w:rsidRPr="007A1A68">
          <w:rPr>
            <w:rFonts w:ascii="Verdana" w:hAnsi="Verdana"/>
            <w:b/>
            <w:bCs/>
            <w:sz w:val="20"/>
          </w:rPr>
          <w:t>"L'EX-REPUBLIQUE YOUGOSLAVE DE MACEDOINE"</w:t>
        </w:r>
      </w:hyperlink>
    </w:p>
    <w:p w:rsidR="00850ACC" w:rsidRPr="007A1A68" w:rsidRDefault="00850ACC" w:rsidP="00850ACC">
      <w:pPr>
        <w:ind w:right="-380"/>
        <w:rPr>
          <w:rFonts w:ascii="Verdana" w:hAnsi="Verdana" w:cs="Verdana"/>
          <w:sz w:val="20"/>
        </w:rPr>
      </w:pPr>
    </w:p>
    <w:p w:rsidR="00850ACC" w:rsidRPr="007A1A68" w:rsidRDefault="00850ACC" w:rsidP="00850ACC">
      <w:pPr>
        <w:ind w:right="-380"/>
        <w:rPr>
          <w:rFonts w:ascii="Verdana" w:hAnsi="Verdana" w:cs="Verdana"/>
          <w:sz w:val="20"/>
        </w:rPr>
      </w:pPr>
      <w:proofErr w:type="spellStart"/>
      <w:r w:rsidRPr="007A1A68">
        <w:rPr>
          <w:rFonts w:ascii="Verdana" w:hAnsi="Verdana" w:cs="Verdana"/>
          <w:sz w:val="20"/>
        </w:rPr>
        <w:t>Ms</w:t>
      </w:r>
      <w:proofErr w:type="spellEnd"/>
      <w:r w:rsidRPr="007A1A68">
        <w:rPr>
          <w:rFonts w:ascii="Verdana" w:hAnsi="Verdana" w:cs="Verdana"/>
          <w:sz w:val="20"/>
        </w:rPr>
        <w:t xml:space="preserve"> </w:t>
      </w:r>
      <w:proofErr w:type="spellStart"/>
      <w:r w:rsidRPr="007A1A68">
        <w:rPr>
          <w:rFonts w:ascii="Verdana" w:hAnsi="Verdana" w:cs="Verdana"/>
          <w:sz w:val="20"/>
        </w:rPr>
        <w:t>Gordana</w:t>
      </w:r>
      <w:proofErr w:type="spellEnd"/>
      <w:r w:rsidRPr="007A1A68">
        <w:rPr>
          <w:rFonts w:ascii="Verdana" w:hAnsi="Verdana" w:cs="Verdana"/>
          <w:sz w:val="20"/>
        </w:rPr>
        <w:t xml:space="preserve"> GAPIKJ-DIMITROVSKA, Head of Unit in the Ministry of Information Society and Administration, Skopje</w:t>
      </w:r>
    </w:p>
    <w:p w:rsidR="00850ACC" w:rsidRPr="007A1A68" w:rsidRDefault="00850ACC" w:rsidP="00850ACC">
      <w:pPr>
        <w:ind w:right="-380"/>
        <w:rPr>
          <w:rFonts w:ascii="Verdana" w:hAnsi="Verdana" w:cs="Verdana"/>
          <w:sz w:val="20"/>
          <w:lang w:val="fr-FR"/>
        </w:rPr>
      </w:pPr>
      <w:r w:rsidRPr="007A1A68">
        <w:rPr>
          <w:rFonts w:ascii="Verdana" w:hAnsi="Verdana" w:cs="Verdana"/>
          <w:sz w:val="20"/>
          <w:lang w:val="fr-FR"/>
        </w:rPr>
        <w:t xml:space="preserve">Tel: +389 2 3200944; +389 70 328575; E-mail: </w:t>
      </w:r>
      <w:r w:rsidR="00441156">
        <w:fldChar w:fldCharType="begin"/>
      </w:r>
      <w:r w:rsidR="00441156">
        <w:instrText xml:space="preserve"> HYPERLINK "mailto:gordana.dimitrovska@mioa.gov.mk" </w:instrText>
      </w:r>
      <w:r w:rsidR="00441156">
        <w:fldChar w:fldCharType="separate"/>
      </w:r>
      <w:r w:rsidRPr="007A1A68">
        <w:rPr>
          <w:rStyle w:val="Hipercze"/>
          <w:rFonts w:ascii="Verdana" w:hAnsi="Verdana" w:cs="Verdana"/>
          <w:sz w:val="20"/>
          <w:lang w:val="fr-FR"/>
        </w:rPr>
        <w:t>gordana.dimitrovska@mioa.gov.mk</w:t>
      </w:r>
      <w:r w:rsidR="00441156">
        <w:rPr>
          <w:rStyle w:val="Hipercze"/>
          <w:rFonts w:ascii="Verdana" w:hAnsi="Verdana" w:cs="Verdana"/>
          <w:sz w:val="20"/>
          <w:lang w:val="fr-FR"/>
        </w:rPr>
        <w:fldChar w:fldCharType="end"/>
      </w:r>
    </w:p>
    <w:p w:rsidR="00850ACC" w:rsidRPr="007A1A68" w:rsidRDefault="00850ACC" w:rsidP="00850ACC">
      <w:pPr>
        <w:rPr>
          <w:rFonts w:ascii="Verdana" w:hAnsi="Verdana" w:cs="Verdana"/>
          <w:b/>
          <w:bCs/>
          <w:sz w:val="20"/>
          <w:lang w:val="fr-FR"/>
        </w:rPr>
      </w:pPr>
    </w:p>
    <w:p w:rsidR="00850ACC" w:rsidRPr="007A1A68" w:rsidRDefault="00850ACC" w:rsidP="00850ACC">
      <w:pPr>
        <w:keepNext/>
        <w:ind w:right="-380"/>
        <w:jc w:val="both"/>
        <w:rPr>
          <w:rFonts w:ascii="Verdana" w:hAnsi="Verdana" w:cs="Verdana"/>
          <w:sz w:val="20"/>
        </w:rPr>
      </w:pPr>
      <w:r w:rsidRPr="007A1A68">
        <w:rPr>
          <w:rFonts w:ascii="Verdana" w:hAnsi="Verdana" w:cs="Verdana"/>
          <w:b/>
          <w:bCs/>
          <w:sz w:val="20"/>
        </w:rPr>
        <w:t>UNITED KINGDOM / ROYAUME-UNI</w:t>
      </w:r>
    </w:p>
    <w:p w:rsidR="00850ACC" w:rsidRPr="007A1A68" w:rsidRDefault="00850ACC" w:rsidP="00850ACC">
      <w:pPr>
        <w:pStyle w:val="Nagwek"/>
        <w:rPr>
          <w:rFonts w:ascii="Verdana" w:hAnsi="Verdana"/>
          <w:iCs/>
          <w:sz w:val="20"/>
        </w:rPr>
      </w:pPr>
    </w:p>
    <w:p w:rsidR="00850ACC" w:rsidRPr="007A1A68" w:rsidRDefault="00850ACC" w:rsidP="00850ACC">
      <w:pPr>
        <w:pStyle w:val="Tekstpodstawowy2"/>
        <w:rPr>
          <w:rFonts w:ascii="Verdana" w:hAnsi="Verdana" w:cs="Tahoma"/>
          <w:sz w:val="20"/>
          <w:lang w:val="en-US"/>
        </w:rPr>
      </w:pPr>
      <w:proofErr w:type="spellStart"/>
      <w:r w:rsidRPr="007A1A68">
        <w:rPr>
          <w:rFonts w:ascii="Verdana" w:hAnsi="Verdana" w:cs="Tahoma"/>
          <w:sz w:val="20"/>
          <w:lang w:val="en-US"/>
        </w:rPr>
        <w:t>Mr</w:t>
      </w:r>
      <w:proofErr w:type="spellEnd"/>
      <w:r w:rsidRPr="007A1A68">
        <w:rPr>
          <w:rFonts w:ascii="Verdana" w:hAnsi="Verdana" w:cs="Tahoma"/>
          <w:sz w:val="20"/>
          <w:lang w:val="en-US"/>
        </w:rPr>
        <w:t xml:space="preserve"> Paul ROWSELL, Head of Governance Reform and Democracy Unit, Ministry of Housing, Communities and Local Government, LONDON, United Kingdom</w:t>
      </w:r>
    </w:p>
    <w:p w:rsidR="00850ACC" w:rsidRPr="007A1A68" w:rsidRDefault="00850ACC" w:rsidP="00850ACC">
      <w:pPr>
        <w:rPr>
          <w:rFonts w:ascii="Verdana" w:hAnsi="Verdana" w:cs="Tahoma"/>
          <w:sz w:val="20"/>
          <w:lang w:val="fr-FR"/>
        </w:rPr>
      </w:pPr>
      <w:proofErr w:type="spellStart"/>
      <w:r w:rsidRPr="007A1A68">
        <w:rPr>
          <w:rFonts w:ascii="Verdana" w:hAnsi="Verdana" w:cs="Tahoma"/>
          <w:sz w:val="20"/>
          <w:lang w:val="de-DE"/>
        </w:rPr>
        <w:t>E-mail</w:t>
      </w:r>
      <w:proofErr w:type="spellEnd"/>
      <w:r w:rsidRPr="007A1A68">
        <w:rPr>
          <w:rFonts w:ascii="Verdana" w:hAnsi="Verdana" w:cs="Tahoma"/>
          <w:sz w:val="20"/>
          <w:lang w:val="de-DE"/>
        </w:rPr>
        <w:t xml:space="preserve">: </w:t>
      </w:r>
      <w:hyperlink r:id="rId21" w:history="1">
        <w:r w:rsidRPr="007A1A68">
          <w:rPr>
            <w:rStyle w:val="Hipercze"/>
            <w:rFonts w:ascii="Verdana" w:hAnsi="Verdana" w:cs="Tahoma"/>
            <w:sz w:val="20"/>
            <w:lang w:val="de-DE"/>
          </w:rPr>
          <w:t>Paul.Rowsell@communities.gov.uk</w:t>
        </w:r>
      </w:hyperlink>
    </w:p>
    <w:p w:rsidR="00850ACC" w:rsidRPr="007A1A68" w:rsidRDefault="00850ACC" w:rsidP="00850ACC">
      <w:pPr>
        <w:pStyle w:val="Nagwek"/>
        <w:jc w:val="both"/>
        <w:rPr>
          <w:rFonts w:ascii="Verdana" w:hAnsi="Verdana"/>
          <w:iCs/>
          <w:sz w:val="20"/>
          <w:lang w:val="fr-FR"/>
        </w:rPr>
      </w:pPr>
    </w:p>
    <w:p w:rsidR="00850ACC" w:rsidRPr="007A1A68" w:rsidRDefault="00850ACC" w:rsidP="00850ACC">
      <w:pPr>
        <w:pStyle w:val="Nagwek"/>
        <w:jc w:val="both"/>
        <w:rPr>
          <w:rFonts w:ascii="Verdana" w:hAnsi="Verdana"/>
          <w:iCs/>
          <w:sz w:val="16"/>
          <w:szCs w:val="16"/>
          <w:lang w:val="fr-FR"/>
        </w:rPr>
      </w:pPr>
      <w:r w:rsidRPr="007A1A68">
        <w:rPr>
          <w:rFonts w:ascii="Verdana" w:hAnsi="Verdana"/>
          <w:iCs/>
          <w:sz w:val="20"/>
          <w:lang w:val="fr-FR"/>
        </w:rPr>
        <w:t xml:space="preserve"> </w:t>
      </w:r>
    </w:p>
    <w:p w:rsidR="00850ACC" w:rsidRPr="007A1A68" w:rsidRDefault="00850ACC" w:rsidP="00850ACC">
      <w:pPr>
        <w:rPr>
          <w:rFonts w:ascii="Verdana" w:hAnsi="Verdana"/>
          <w:b/>
          <w:sz w:val="20"/>
          <w:u w:val="single"/>
        </w:rPr>
      </w:pPr>
      <w:r w:rsidRPr="007A1A68">
        <w:rPr>
          <w:rFonts w:ascii="Verdana" w:hAnsi="Verdana"/>
          <w:b/>
          <w:sz w:val="20"/>
          <w:u w:val="single"/>
        </w:rPr>
        <w:t>OTHER PARTICIPANTS / AUTRES PARTICIPANTS</w:t>
      </w:r>
    </w:p>
    <w:p w:rsidR="00850ACC" w:rsidRPr="007A1A68" w:rsidRDefault="00850ACC" w:rsidP="00850ACC">
      <w:pPr>
        <w:rPr>
          <w:rFonts w:ascii="Verdana" w:hAnsi="Verdana"/>
          <w:sz w:val="20"/>
        </w:rPr>
      </w:pPr>
    </w:p>
    <w:p w:rsidR="00850ACC" w:rsidRPr="007A1A68" w:rsidRDefault="00850ACC" w:rsidP="00850ACC">
      <w:pPr>
        <w:tabs>
          <w:tab w:val="left" w:pos="-720"/>
          <w:tab w:val="left" w:pos="1455"/>
        </w:tabs>
        <w:ind w:right="-380"/>
        <w:jc w:val="both"/>
        <w:rPr>
          <w:rFonts w:ascii="Verdana" w:hAnsi="Verdana" w:cs="Verdana"/>
          <w:b/>
          <w:iCs/>
          <w:sz w:val="20"/>
        </w:rPr>
      </w:pPr>
      <w:r w:rsidRPr="007A1A68">
        <w:rPr>
          <w:rFonts w:ascii="Verdana" w:hAnsi="Verdana" w:cs="Verdana"/>
          <w:b/>
          <w:spacing w:val="-2"/>
          <w:sz w:val="20"/>
        </w:rPr>
        <w:t>CONFERENCE OF INGOS OF THE COUNCIL OF EUROPE / CONFERENCE DES OING DU CONSEIL DE L’EUROPE</w:t>
      </w:r>
    </w:p>
    <w:p w:rsidR="00850ACC" w:rsidRPr="007A1A68" w:rsidRDefault="00850ACC" w:rsidP="00850ACC">
      <w:pPr>
        <w:snapToGrid w:val="0"/>
        <w:ind w:right="-380"/>
        <w:rPr>
          <w:rFonts w:ascii="Verdana" w:hAnsi="Verdana" w:cs="Verdana"/>
          <w:b/>
          <w:iCs/>
          <w:sz w:val="20"/>
        </w:rPr>
      </w:pPr>
    </w:p>
    <w:p w:rsidR="00850ACC" w:rsidRPr="007A1A68" w:rsidRDefault="00850ACC" w:rsidP="00850ACC">
      <w:pPr>
        <w:pStyle w:val="Tekstpodstawowy2"/>
        <w:rPr>
          <w:rFonts w:ascii="Verdana" w:hAnsi="Verdana" w:cs="Tahoma"/>
          <w:sz w:val="20"/>
          <w:lang w:val="en-US"/>
        </w:rPr>
      </w:pPr>
      <w:proofErr w:type="spellStart"/>
      <w:r w:rsidRPr="007A1A68">
        <w:rPr>
          <w:rFonts w:ascii="Verdana" w:hAnsi="Verdana" w:cs="Tahoma"/>
          <w:sz w:val="20"/>
          <w:lang w:val="en-US"/>
        </w:rPr>
        <w:t>Mr</w:t>
      </w:r>
      <w:proofErr w:type="spellEnd"/>
      <w:r w:rsidRPr="007A1A68">
        <w:rPr>
          <w:rFonts w:ascii="Verdana" w:hAnsi="Verdana" w:cs="Tahoma"/>
          <w:sz w:val="20"/>
          <w:lang w:val="en-US"/>
        </w:rPr>
        <w:t xml:space="preserve"> Gerhard ERMISCHER, CIVILSCAPE, Representative of the INGOs Conference to the CDDG, ASCHAFFENBURG, Germany</w:t>
      </w:r>
    </w:p>
    <w:p w:rsidR="00850ACC" w:rsidRPr="007A1A68" w:rsidRDefault="00850ACC" w:rsidP="00850ACC">
      <w:pPr>
        <w:rPr>
          <w:rFonts w:ascii="Verdana" w:hAnsi="Verdana" w:cs="Tahoma"/>
          <w:sz w:val="20"/>
          <w:lang w:val="de-DE"/>
        </w:rPr>
      </w:pPr>
      <w:proofErr w:type="spellStart"/>
      <w:r w:rsidRPr="007A1A68">
        <w:rPr>
          <w:rFonts w:ascii="Verdana" w:hAnsi="Verdana" w:cs="Tahoma"/>
          <w:sz w:val="20"/>
          <w:lang w:val="de-DE"/>
        </w:rPr>
        <w:t>E-mail</w:t>
      </w:r>
      <w:proofErr w:type="spellEnd"/>
      <w:r w:rsidRPr="007A1A68">
        <w:rPr>
          <w:rFonts w:ascii="Verdana" w:hAnsi="Verdana" w:cs="Tahoma"/>
          <w:sz w:val="20"/>
          <w:lang w:val="de-DE"/>
        </w:rPr>
        <w:t xml:space="preserve">: </w:t>
      </w:r>
      <w:hyperlink r:id="rId22" w:history="1">
        <w:r w:rsidRPr="007A1A68">
          <w:rPr>
            <w:rStyle w:val="Hipercze"/>
            <w:rFonts w:ascii="Verdana" w:hAnsi="Verdana" w:cs="Tahoma"/>
            <w:sz w:val="20"/>
            <w:lang w:val="de-DE"/>
          </w:rPr>
          <w:t>gerhard.ermischer@civilscape.eu</w:t>
        </w:r>
      </w:hyperlink>
    </w:p>
    <w:p w:rsidR="00850ACC" w:rsidRPr="00850ACC" w:rsidRDefault="00850ACC" w:rsidP="00850ACC">
      <w:pPr>
        <w:snapToGrid w:val="0"/>
        <w:spacing w:line="240" w:lineRule="auto"/>
        <w:rPr>
          <w:rFonts w:ascii="Verdana" w:hAnsi="Verdana"/>
          <w:b/>
          <w:iCs/>
          <w:sz w:val="20"/>
          <w:lang w:val="de-DE"/>
        </w:rPr>
      </w:pPr>
    </w:p>
    <w:p w:rsidR="00850ACC" w:rsidRDefault="00850ACC">
      <w:pPr>
        <w:widowControl/>
        <w:suppressAutoHyphens w:val="0"/>
        <w:spacing w:line="240" w:lineRule="auto"/>
        <w:rPr>
          <w:rFonts w:ascii="Verdana" w:eastAsiaTheme="majorEastAsia" w:hAnsi="Verdana" w:cs="Mangal"/>
          <w:b/>
          <w:iCs/>
          <w:sz w:val="20"/>
          <w:lang w:val="de-DE"/>
        </w:rPr>
      </w:pPr>
      <w:r>
        <w:rPr>
          <w:rFonts w:ascii="Verdana" w:hAnsi="Verdana"/>
          <w:b/>
          <w:i/>
          <w:sz w:val="20"/>
          <w:lang w:val="de-DE"/>
        </w:rPr>
        <w:br w:type="page"/>
      </w:r>
    </w:p>
    <w:p w:rsidR="00850ACC" w:rsidRPr="00850ACC" w:rsidRDefault="00850ACC" w:rsidP="00850ACC">
      <w:pPr>
        <w:pStyle w:val="Nagwek7"/>
        <w:spacing w:before="0" w:line="240" w:lineRule="auto"/>
        <w:rPr>
          <w:rFonts w:ascii="Verdana" w:hAnsi="Verdana"/>
          <w:b/>
          <w:i w:val="0"/>
          <w:color w:val="auto"/>
          <w:sz w:val="20"/>
          <w:lang w:val="de-DE"/>
        </w:rPr>
      </w:pPr>
      <w:r w:rsidRPr="00850ACC">
        <w:rPr>
          <w:rFonts w:ascii="Verdana" w:hAnsi="Verdana"/>
          <w:b/>
          <w:i w:val="0"/>
          <w:color w:val="auto"/>
          <w:sz w:val="20"/>
          <w:lang w:val="de-DE"/>
        </w:rPr>
        <w:lastRenderedPageBreak/>
        <w:t>CONGRESS OF LOCAL AND REGIONAL AUTHORITIES OF THE COUNCIL OF EUROPE / CONGRES DES POUVOIRS LOCAUX ET REGIONAUX DU CONSEIL DE L’EUROPE</w:t>
      </w:r>
    </w:p>
    <w:p w:rsidR="00850ACC" w:rsidRPr="00850ACC" w:rsidRDefault="00850ACC" w:rsidP="00850ACC">
      <w:pPr>
        <w:spacing w:line="240" w:lineRule="auto"/>
        <w:rPr>
          <w:b/>
          <w:lang w:val="de-DE"/>
        </w:rPr>
      </w:pPr>
    </w:p>
    <w:p w:rsidR="00850ACC" w:rsidRDefault="00850ACC" w:rsidP="00850ACC">
      <w:pPr>
        <w:rPr>
          <w:rFonts w:ascii="Verdana" w:hAnsi="Verdana"/>
          <w:sz w:val="20"/>
          <w:lang w:val="de-DE"/>
        </w:rPr>
      </w:pPr>
      <w:proofErr w:type="spellStart"/>
      <w:r>
        <w:rPr>
          <w:rFonts w:ascii="Verdana" w:hAnsi="Verdana"/>
          <w:sz w:val="20"/>
          <w:lang w:val="de-DE"/>
        </w:rPr>
        <w:t>Mr</w:t>
      </w:r>
      <w:proofErr w:type="spellEnd"/>
      <w:r>
        <w:rPr>
          <w:rFonts w:ascii="Verdana" w:hAnsi="Verdana"/>
          <w:sz w:val="20"/>
          <w:lang w:val="de-DE"/>
        </w:rPr>
        <w:t xml:space="preserve"> Martin FODOR, </w:t>
      </w:r>
      <w:proofErr w:type="spellStart"/>
      <w:r>
        <w:rPr>
          <w:rFonts w:ascii="Verdana" w:hAnsi="Verdana"/>
          <w:sz w:val="20"/>
          <w:lang w:val="de-DE"/>
        </w:rPr>
        <w:t>Vice-President</w:t>
      </w:r>
      <w:proofErr w:type="spellEnd"/>
      <w:r>
        <w:rPr>
          <w:rFonts w:ascii="Verdana" w:hAnsi="Verdana"/>
          <w:sz w:val="20"/>
          <w:lang w:val="de-DE"/>
        </w:rPr>
        <w:t xml:space="preserve"> </w:t>
      </w:r>
      <w:proofErr w:type="spellStart"/>
      <w:r>
        <w:rPr>
          <w:rFonts w:ascii="Verdana" w:hAnsi="Verdana"/>
          <w:sz w:val="20"/>
          <w:lang w:val="de-DE"/>
        </w:rPr>
        <w:t>of</w:t>
      </w:r>
      <w:proofErr w:type="spellEnd"/>
      <w:r>
        <w:rPr>
          <w:rFonts w:ascii="Verdana" w:hAnsi="Verdana"/>
          <w:sz w:val="20"/>
          <w:lang w:val="de-DE"/>
        </w:rPr>
        <w:t xml:space="preserve"> </w:t>
      </w:r>
      <w:proofErr w:type="spellStart"/>
      <w:r>
        <w:rPr>
          <w:rFonts w:ascii="Verdana" w:hAnsi="Verdana"/>
          <w:sz w:val="20"/>
          <w:lang w:val="de-DE"/>
        </w:rPr>
        <w:t>the</w:t>
      </w:r>
      <w:proofErr w:type="spellEnd"/>
      <w:r>
        <w:rPr>
          <w:rFonts w:ascii="Verdana" w:hAnsi="Verdana"/>
          <w:sz w:val="20"/>
          <w:lang w:val="de-DE"/>
        </w:rPr>
        <w:t xml:space="preserve"> </w:t>
      </w:r>
      <w:proofErr w:type="spellStart"/>
      <w:r>
        <w:rPr>
          <w:rFonts w:ascii="Verdana" w:hAnsi="Verdana"/>
          <w:sz w:val="20"/>
          <w:lang w:val="de-DE"/>
        </w:rPr>
        <w:t>Governance</w:t>
      </w:r>
      <w:proofErr w:type="spellEnd"/>
      <w:r>
        <w:rPr>
          <w:rFonts w:ascii="Verdana" w:hAnsi="Verdana"/>
          <w:sz w:val="20"/>
          <w:lang w:val="de-DE"/>
        </w:rPr>
        <w:t xml:space="preserve"> Committee, </w:t>
      </w:r>
      <w:proofErr w:type="spellStart"/>
      <w:r>
        <w:rPr>
          <w:rFonts w:ascii="Verdana" w:hAnsi="Verdana"/>
          <w:sz w:val="20"/>
          <w:lang w:val="de-DE"/>
        </w:rPr>
        <w:t>Rapporteur</w:t>
      </w:r>
      <w:proofErr w:type="spellEnd"/>
      <w:r>
        <w:rPr>
          <w:rFonts w:ascii="Verdana" w:hAnsi="Verdana"/>
          <w:sz w:val="20"/>
          <w:lang w:val="de-DE"/>
        </w:rPr>
        <w:t xml:space="preserve"> on Smart Cities, Bristol, United-Kingdom</w:t>
      </w:r>
    </w:p>
    <w:p w:rsidR="00850ACC" w:rsidRDefault="00850ACC" w:rsidP="00850ACC">
      <w:pPr>
        <w:rPr>
          <w:rFonts w:ascii="Verdana" w:hAnsi="Verdana"/>
          <w:sz w:val="20"/>
          <w:lang w:val="de-DE"/>
        </w:rPr>
      </w:pPr>
      <w:proofErr w:type="spellStart"/>
      <w:r>
        <w:rPr>
          <w:rFonts w:ascii="Verdana" w:hAnsi="Verdana"/>
          <w:sz w:val="20"/>
          <w:lang w:val="de-DE"/>
        </w:rPr>
        <w:t>E-mail</w:t>
      </w:r>
      <w:proofErr w:type="spellEnd"/>
      <w:r>
        <w:rPr>
          <w:rFonts w:ascii="Verdana" w:hAnsi="Verdana"/>
          <w:sz w:val="20"/>
          <w:lang w:val="de-DE"/>
        </w:rPr>
        <w:t xml:space="preserve">: </w:t>
      </w:r>
      <w:hyperlink r:id="rId23" w:history="1">
        <w:r w:rsidRPr="006F3138">
          <w:rPr>
            <w:rStyle w:val="Hipercze"/>
            <w:rFonts w:ascii="Verdana" w:hAnsi="Verdana"/>
            <w:sz w:val="20"/>
            <w:lang w:val="de-DE"/>
          </w:rPr>
          <w:t>cllr.martin.fodor@bristol.gov.uk</w:t>
        </w:r>
      </w:hyperlink>
    </w:p>
    <w:p w:rsidR="00850ACC" w:rsidRDefault="00850ACC" w:rsidP="00850ACC">
      <w:pPr>
        <w:widowControl/>
        <w:rPr>
          <w:rFonts w:ascii="Helvetica" w:hAnsi="Helvetica" w:cs="Helvetica"/>
          <w:color w:val="161616"/>
          <w:sz w:val="23"/>
          <w:szCs w:val="23"/>
          <w:lang w:val="fr-FR"/>
        </w:rPr>
      </w:pPr>
    </w:p>
    <w:p w:rsidR="00850ACC" w:rsidRPr="008A2783" w:rsidRDefault="00850ACC" w:rsidP="00850ACC">
      <w:pPr>
        <w:snapToGrid w:val="0"/>
        <w:ind w:right="-380"/>
        <w:rPr>
          <w:rFonts w:ascii="Verdana" w:hAnsi="Verdana" w:cs="Verdana"/>
          <w:sz w:val="20"/>
          <w:lang w:val="fr-FR"/>
        </w:rPr>
      </w:pPr>
      <w:proofErr w:type="spellStart"/>
      <w:r w:rsidRPr="008A2783">
        <w:rPr>
          <w:rFonts w:ascii="Verdana" w:hAnsi="Verdana" w:cs="Verdana"/>
          <w:bCs/>
          <w:sz w:val="20"/>
          <w:lang w:val="de-DE"/>
        </w:rPr>
        <w:t>Mr</w:t>
      </w:r>
      <w:proofErr w:type="spellEnd"/>
      <w:r w:rsidRPr="008A2783">
        <w:rPr>
          <w:rFonts w:ascii="Verdana" w:hAnsi="Verdana" w:cs="Verdana"/>
          <w:bCs/>
          <w:sz w:val="20"/>
          <w:lang w:val="de-DE"/>
        </w:rPr>
        <w:t xml:space="preserve"> Tim LISNEY, Deputy </w:t>
      </w:r>
      <w:proofErr w:type="spellStart"/>
      <w:r w:rsidRPr="008A2783">
        <w:rPr>
          <w:rFonts w:ascii="Verdana" w:hAnsi="Verdana" w:cs="Verdana"/>
          <w:iCs/>
          <w:sz w:val="20"/>
          <w:lang w:val="de-DE"/>
        </w:rPr>
        <w:t>Secretary</w:t>
      </w:r>
      <w:proofErr w:type="spellEnd"/>
      <w:r w:rsidRPr="008A2783">
        <w:rPr>
          <w:rFonts w:ascii="Verdana" w:hAnsi="Verdana" w:cs="Verdana"/>
          <w:iCs/>
          <w:sz w:val="20"/>
          <w:lang w:val="de-DE"/>
        </w:rPr>
        <w:t xml:space="preserve"> </w:t>
      </w:r>
      <w:proofErr w:type="spellStart"/>
      <w:r w:rsidRPr="008A2783">
        <w:rPr>
          <w:rFonts w:ascii="Verdana" w:hAnsi="Verdana" w:cs="Verdana"/>
          <w:iCs/>
          <w:sz w:val="20"/>
          <w:lang w:val="de-DE"/>
        </w:rPr>
        <w:t>of</w:t>
      </w:r>
      <w:proofErr w:type="spellEnd"/>
      <w:r w:rsidRPr="008A2783">
        <w:rPr>
          <w:rFonts w:ascii="Verdana" w:hAnsi="Verdana" w:cs="Verdana"/>
          <w:iCs/>
          <w:sz w:val="20"/>
          <w:lang w:val="de-DE"/>
        </w:rPr>
        <w:t xml:space="preserve"> </w:t>
      </w:r>
      <w:proofErr w:type="spellStart"/>
      <w:r w:rsidRPr="008A2783">
        <w:rPr>
          <w:rFonts w:ascii="Verdana" w:hAnsi="Verdana" w:cs="Verdana"/>
          <w:iCs/>
          <w:sz w:val="20"/>
          <w:lang w:val="de-DE"/>
        </w:rPr>
        <w:t>the</w:t>
      </w:r>
      <w:proofErr w:type="spellEnd"/>
      <w:r w:rsidRPr="008A2783">
        <w:rPr>
          <w:rFonts w:ascii="Verdana" w:hAnsi="Verdana" w:cs="Verdana"/>
          <w:iCs/>
          <w:sz w:val="20"/>
          <w:lang w:val="de-DE"/>
        </w:rPr>
        <w:t xml:space="preserve"> Chamber </w:t>
      </w:r>
      <w:proofErr w:type="spellStart"/>
      <w:r w:rsidRPr="008A2783">
        <w:rPr>
          <w:rFonts w:ascii="Verdana" w:hAnsi="Verdana" w:cs="Verdana"/>
          <w:iCs/>
          <w:sz w:val="20"/>
          <w:lang w:val="de-DE"/>
        </w:rPr>
        <w:t>of</w:t>
      </w:r>
      <w:proofErr w:type="spellEnd"/>
      <w:r w:rsidRPr="008A2783">
        <w:rPr>
          <w:rFonts w:ascii="Verdana" w:hAnsi="Verdana" w:cs="Verdana"/>
          <w:iCs/>
          <w:sz w:val="20"/>
          <w:lang w:val="de-DE"/>
        </w:rPr>
        <w:t xml:space="preserve"> </w:t>
      </w:r>
      <w:proofErr w:type="spellStart"/>
      <w:r w:rsidRPr="008A2783">
        <w:rPr>
          <w:rFonts w:ascii="Verdana" w:hAnsi="Verdana" w:cs="Verdana"/>
          <w:iCs/>
          <w:sz w:val="20"/>
          <w:lang w:val="de-DE"/>
        </w:rPr>
        <w:t>Local</w:t>
      </w:r>
      <w:proofErr w:type="spellEnd"/>
      <w:r w:rsidRPr="008A2783">
        <w:rPr>
          <w:rFonts w:ascii="Verdana" w:hAnsi="Verdana" w:cs="Verdana"/>
          <w:iCs/>
          <w:sz w:val="20"/>
          <w:lang w:val="de-DE"/>
        </w:rPr>
        <w:t xml:space="preserve"> </w:t>
      </w:r>
      <w:proofErr w:type="spellStart"/>
      <w:r w:rsidRPr="008A2783">
        <w:rPr>
          <w:rFonts w:ascii="Verdana" w:hAnsi="Verdana" w:cs="Verdana"/>
          <w:iCs/>
          <w:sz w:val="20"/>
          <w:lang w:val="de-DE"/>
        </w:rPr>
        <w:t>Authorities</w:t>
      </w:r>
      <w:proofErr w:type="spellEnd"/>
      <w:r w:rsidRPr="008A2783">
        <w:rPr>
          <w:rFonts w:ascii="Verdana" w:hAnsi="Verdana" w:cs="Verdana"/>
          <w:iCs/>
          <w:sz w:val="20"/>
          <w:lang w:val="de-DE"/>
        </w:rPr>
        <w:t xml:space="preserve"> / </w:t>
      </w:r>
      <w:proofErr w:type="spellStart"/>
      <w:r w:rsidRPr="008A2783">
        <w:rPr>
          <w:rFonts w:ascii="Verdana" w:hAnsi="Verdana" w:cs="Verdana"/>
          <w:iCs/>
          <w:sz w:val="20"/>
          <w:lang w:val="de-DE"/>
        </w:rPr>
        <w:t>Secrétaire</w:t>
      </w:r>
      <w:proofErr w:type="spellEnd"/>
      <w:r w:rsidRPr="008A2783">
        <w:rPr>
          <w:rFonts w:ascii="Verdana" w:hAnsi="Verdana" w:cs="Verdana"/>
          <w:iCs/>
          <w:sz w:val="20"/>
          <w:lang w:val="de-DE"/>
        </w:rPr>
        <w:t xml:space="preserve"> </w:t>
      </w:r>
      <w:proofErr w:type="spellStart"/>
      <w:r w:rsidRPr="008A2783">
        <w:rPr>
          <w:rFonts w:ascii="Verdana" w:hAnsi="Verdana" w:cs="Verdana"/>
          <w:iCs/>
          <w:sz w:val="20"/>
          <w:lang w:val="de-DE"/>
        </w:rPr>
        <w:t>adjoint</w:t>
      </w:r>
      <w:proofErr w:type="spellEnd"/>
      <w:r w:rsidRPr="008A2783">
        <w:rPr>
          <w:rFonts w:ascii="Verdana" w:hAnsi="Verdana" w:cs="Verdana"/>
          <w:iCs/>
          <w:sz w:val="20"/>
          <w:lang w:val="de-DE"/>
        </w:rPr>
        <w:t xml:space="preserve"> de la Chambre des </w:t>
      </w:r>
      <w:proofErr w:type="spellStart"/>
      <w:r w:rsidRPr="008A2783">
        <w:rPr>
          <w:rFonts w:ascii="Verdana" w:hAnsi="Verdana" w:cs="Verdana"/>
          <w:iCs/>
          <w:sz w:val="20"/>
          <w:lang w:val="de-DE"/>
        </w:rPr>
        <w:t>pouvoirs</w:t>
      </w:r>
      <w:proofErr w:type="spellEnd"/>
      <w:r w:rsidRPr="008A2783">
        <w:rPr>
          <w:rFonts w:ascii="Verdana" w:hAnsi="Verdana" w:cs="Verdana"/>
          <w:iCs/>
          <w:sz w:val="20"/>
          <w:lang w:val="de-DE"/>
        </w:rPr>
        <w:t xml:space="preserve"> </w:t>
      </w:r>
      <w:proofErr w:type="spellStart"/>
      <w:r w:rsidRPr="008A2783">
        <w:rPr>
          <w:rFonts w:ascii="Verdana" w:hAnsi="Verdana" w:cs="Verdana"/>
          <w:iCs/>
          <w:sz w:val="20"/>
          <w:lang w:val="de-DE"/>
        </w:rPr>
        <w:t>locaux</w:t>
      </w:r>
      <w:proofErr w:type="spellEnd"/>
      <w:r w:rsidRPr="008A2783">
        <w:rPr>
          <w:rFonts w:ascii="Verdana" w:hAnsi="Verdana" w:cs="Verdana"/>
          <w:iCs/>
          <w:sz w:val="20"/>
          <w:lang w:val="de-DE"/>
        </w:rPr>
        <w:t xml:space="preserve"> – </w:t>
      </w:r>
      <w:proofErr w:type="spellStart"/>
      <w:r w:rsidRPr="008A2783">
        <w:rPr>
          <w:rFonts w:ascii="Verdana" w:hAnsi="Verdana" w:cs="Verdana"/>
          <w:iCs/>
          <w:sz w:val="20"/>
          <w:lang w:val="de-DE"/>
        </w:rPr>
        <w:t>Secretary</w:t>
      </w:r>
      <w:proofErr w:type="spellEnd"/>
      <w:r w:rsidRPr="008A2783">
        <w:rPr>
          <w:rFonts w:ascii="Verdana" w:hAnsi="Verdana" w:cs="Verdana"/>
          <w:iCs/>
          <w:sz w:val="20"/>
          <w:lang w:val="de-DE"/>
        </w:rPr>
        <w:t xml:space="preserve"> </w:t>
      </w:r>
      <w:proofErr w:type="spellStart"/>
      <w:r w:rsidRPr="008A2783">
        <w:rPr>
          <w:rFonts w:ascii="Verdana" w:hAnsi="Verdana" w:cs="Verdana"/>
          <w:iCs/>
          <w:sz w:val="20"/>
          <w:lang w:val="de-DE"/>
        </w:rPr>
        <w:t>of</w:t>
      </w:r>
      <w:proofErr w:type="spellEnd"/>
      <w:r w:rsidRPr="008A2783">
        <w:rPr>
          <w:rFonts w:ascii="Verdana" w:hAnsi="Verdana" w:cs="Verdana"/>
          <w:iCs/>
          <w:sz w:val="20"/>
          <w:lang w:val="de-DE"/>
        </w:rPr>
        <w:t xml:space="preserve"> </w:t>
      </w:r>
      <w:proofErr w:type="spellStart"/>
      <w:r w:rsidRPr="008A2783">
        <w:rPr>
          <w:rFonts w:ascii="Verdana" w:hAnsi="Verdana" w:cs="Verdana"/>
          <w:iCs/>
          <w:sz w:val="20"/>
          <w:lang w:val="de-DE"/>
        </w:rPr>
        <w:t>the</w:t>
      </w:r>
      <w:proofErr w:type="spellEnd"/>
      <w:r w:rsidRPr="008A2783">
        <w:rPr>
          <w:rFonts w:ascii="Verdana" w:hAnsi="Verdana" w:cs="Verdana"/>
          <w:iCs/>
          <w:sz w:val="20"/>
          <w:lang w:val="de-DE"/>
        </w:rPr>
        <w:t xml:space="preserve"> </w:t>
      </w:r>
      <w:proofErr w:type="spellStart"/>
      <w:r w:rsidRPr="008A2783">
        <w:rPr>
          <w:rFonts w:ascii="Verdana" w:hAnsi="Verdana" w:cs="Verdana"/>
          <w:iCs/>
          <w:sz w:val="20"/>
          <w:lang w:val="de-DE"/>
        </w:rPr>
        <w:t>Governance</w:t>
      </w:r>
      <w:proofErr w:type="spellEnd"/>
      <w:r w:rsidRPr="008A2783">
        <w:rPr>
          <w:rFonts w:ascii="Verdana" w:hAnsi="Verdana" w:cs="Verdana"/>
          <w:iCs/>
          <w:sz w:val="20"/>
          <w:lang w:val="de-DE"/>
        </w:rPr>
        <w:t xml:space="preserve"> Committee / </w:t>
      </w:r>
      <w:proofErr w:type="spellStart"/>
      <w:r w:rsidRPr="008A2783">
        <w:rPr>
          <w:rFonts w:ascii="Verdana" w:hAnsi="Verdana" w:cs="Verdana"/>
          <w:iCs/>
          <w:sz w:val="20"/>
          <w:lang w:val="de-DE"/>
        </w:rPr>
        <w:t>Secrétaire</w:t>
      </w:r>
      <w:proofErr w:type="spellEnd"/>
      <w:r w:rsidRPr="008A2783">
        <w:rPr>
          <w:rFonts w:ascii="Verdana" w:hAnsi="Verdana" w:cs="Verdana"/>
          <w:iCs/>
          <w:sz w:val="20"/>
          <w:lang w:val="de-DE"/>
        </w:rPr>
        <w:t xml:space="preserve"> de la </w:t>
      </w:r>
      <w:proofErr w:type="spellStart"/>
      <w:r w:rsidRPr="008A2783">
        <w:rPr>
          <w:rFonts w:ascii="Verdana" w:hAnsi="Verdana" w:cs="Verdana"/>
          <w:iCs/>
          <w:sz w:val="20"/>
          <w:lang w:val="de-DE"/>
        </w:rPr>
        <w:t>Commission</w:t>
      </w:r>
      <w:proofErr w:type="spellEnd"/>
      <w:r w:rsidRPr="008A2783">
        <w:rPr>
          <w:rFonts w:ascii="Verdana" w:hAnsi="Verdana" w:cs="Verdana"/>
          <w:iCs/>
          <w:sz w:val="20"/>
          <w:lang w:val="de-DE"/>
        </w:rPr>
        <w:t xml:space="preserve"> de la </w:t>
      </w:r>
      <w:proofErr w:type="spellStart"/>
      <w:r w:rsidRPr="008A2783">
        <w:rPr>
          <w:rFonts w:ascii="Verdana" w:hAnsi="Verdana" w:cs="Verdana"/>
          <w:iCs/>
          <w:sz w:val="20"/>
          <w:lang w:val="de-DE"/>
        </w:rPr>
        <w:t>gouvernance</w:t>
      </w:r>
      <w:proofErr w:type="spellEnd"/>
    </w:p>
    <w:p w:rsidR="00850ACC" w:rsidRPr="001266D9" w:rsidRDefault="00850ACC" w:rsidP="00850ACC">
      <w:pPr>
        <w:ind w:right="-380"/>
        <w:rPr>
          <w:sz w:val="20"/>
          <w:lang w:val="fr-FR"/>
        </w:rPr>
      </w:pPr>
      <w:r w:rsidRPr="008A2783">
        <w:rPr>
          <w:rFonts w:ascii="Verdana" w:hAnsi="Verdana" w:cs="Verdana"/>
          <w:sz w:val="20"/>
          <w:lang w:val="fr-FR"/>
        </w:rPr>
        <w:t xml:space="preserve">Tel: (33) 3.88.41.35.73; E-mail: </w:t>
      </w:r>
      <w:r w:rsidR="00441156">
        <w:fldChar w:fldCharType="begin"/>
      </w:r>
      <w:r w:rsidR="00441156">
        <w:instrText xml:space="preserve"> HYPERLINK "mailto:tim.lisney@coe.int" </w:instrText>
      </w:r>
      <w:r w:rsidR="00441156">
        <w:fldChar w:fldCharType="separate"/>
      </w:r>
      <w:r w:rsidRPr="008A2783">
        <w:rPr>
          <w:rStyle w:val="Hipercze"/>
          <w:rFonts w:ascii="Verdana" w:hAnsi="Verdana" w:cs="Verdana"/>
          <w:sz w:val="20"/>
          <w:lang w:val="fr-FR"/>
        </w:rPr>
        <w:t>tim.lisney@coe.int</w:t>
      </w:r>
      <w:r w:rsidR="00441156">
        <w:rPr>
          <w:rStyle w:val="Hipercze"/>
          <w:rFonts w:ascii="Verdana" w:hAnsi="Verdana" w:cs="Verdana"/>
          <w:sz w:val="20"/>
          <w:lang w:val="fr-FR"/>
        </w:rPr>
        <w:fldChar w:fldCharType="end"/>
      </w:r>
    </w:p>
    <w:p w:rsidR="00850ACC" w:rsidRPr="001266D9" w:rsidRDefault="00850ACC" w:rsidP="00850ACC">
      <w:pPr>
        <w:ind w:right="-380"/>
        <w:rPr>
          <w:sz w:val="20"/>
          <w:lang w:val="fr-FR"/>
        </w:rPr>
      </w:pPr>
    </w:p>
    <w:p w:rsidR="00850ACC" w:rsidRDefault="00850ACC" w:rsidP="00850ACC">
      <w:pPr>
        <w:ind w:right="-380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Mr</w:t>
      </w:r>
      <w:proofErr w:type="spellEnd"/>
      <w:r>
        <w:rPr>
          <w:rFonts w:ascii="Verdana" w:hAnsi="Verdana"/>
          <w:sz w:val="20"/>
        </w:rPr>
        <w:t xml:space="preserve"> Christopher BECTON, Trainee/Stagiaire</w:t>
      </w:r>
    </w:p>
    <w:p w:rsidR="00850ACC" w:rsidRDefault="00850ACC" w:rsidP="00850ACC">
      <w:pPr>
        <w:ind w:right="-380"/>
        <w:rPr>
          <w:rFonts w:ascii="Verdana" w:hAnsi="Verdana"/>
          <w:sz w:val="20"/>
        </w:rPr>
      </w:pPr>
    </w:p>
    <w:p w:rsidR="00850ACC" w:rsidRPr="00587669" w:rsidRDefault="00850ACC" w:rsidP="00850ACC">
      <w:pPr>
        <w:ind w:right="-380"/>
        <w:rPr>
          <w:rFonts w:ascii="Verdana" w:hAnsi="Verdana" w:cs="Verdana"/>
          <w:sz w:val="20"/>
        </w:rPr>
      </w:pPr>
      <w:proofErr w:type="spellStart"/>
      <w:r>
        <w:rPr>
          <w:rFonts w:ascii="Verdana" w:hAnsi="Verdana"/>
          <w:sz w:val="20"/>
        </w:rPr>
        <w:t>Mr</w:t>
      </w:r>
      <w:proofErr w:type="spellEnd"/>
      <w:r>
        <w:rPr>
          <w:rFonts w:ascii="Verdana" w:hAnsi="Verdana"/>
          <w:sz w:val="20"/>
        </w:rPr>
        <w:t xml:space="preserve"> Ashton GREIG, Trainee/Stagiaire</w:t>
      </w:r>
    </w:p>
    <w:p w:rsidR="00850ACC" w:rsidRPr="001266D9" w:rsidRDefault="00850ACC" w:rsidP="00850ACC">
      <w:pPr>
        <w:widowControl/>
        <w:rPr>
          <w:rFonts w:ascii="Helvetica" w:hAnsi="Helvetica" w:cs="Helvetica"/>
          <w:color w:val="161616"/>
          <w:sz w:val="23"/>
          <w:szCs w:val="23"/>
        </w:rPr>
      </w:pPr>
    </w:p>
    <w:p w:rsidR="00850ACC" w:rsidRPr="00850ACC" w:rsidRDefault="00850ACC" w:rsidP="00850ACC">
      <w:pPr>
        <w:rPr>
          <w:rFonts w:ascii="Verdana" w:hAnsi="Verdana"/>
          <w:b/>
          <w:sz w:val="20"/>
          <w:u w:val="single"/>
        </w:rPr>
      </w:pPr>
    </w:p>
    <w:p w:rsidR="00850ACC" w:rsidRPr="007A1A68" w:rsidRDefault="00850ACC" w:rsidP="00850ACC">
      <w:pPr>
        <w:rPr>
          <w:rFonts w:ascii="Verdana" w:hAnsi="Verdana"/>
          <w:b/>
          <w:sz w:val="20"/>
          <w:u w:val="single"/>
          <w:lang w:val="de-DE"/>
        </w:rPr>
      </w:pPr>
      <w:r w:rsidRPr="007A1A68">
        <w:rPr>
          <w:rFonts w:ascii="Verdana" w:hAnsi="Verdana"/>
          <w:b/>
          <w:sz w:val="20"/>
          <w:u w:val="single"/>
          <w:lang w:val="de-DE"/>
        </w:rPr>
        <w:t>SECRETARIAT</w:t>
      </w:r>
    </w:p>
    <w:p w:rsidR="00850ACC" w:rsidRPr="007A1A68" w:rsidRDefault="00850ACC" w:rsidP="00850ACC">
      <w:pPr>
        <w:rPr>
          <w:rFonts w:ascii="Verdana" w:hAnsi="Verdana"/>
          <w:sz w:val="20"/>
          <w:lang w:val="de-DE"/>
        </w:rPr>
      </w:pPr>
    </w:p>
    <w:p w:rsidR="00850ACC" w:rsidRPr="007A1A68" w:rsidRDefault="00850ACC" w:rsidP="00850ACC">
      <w:pPr>
        <w:tabs>
          <w:tab w:val="left" w:pos="-720"/>
        </w:tabs>
        <w:rPr>
          <w:rFonts w:ascii="Verdana" w:hAnsi="Verdana"/>
          <w:spacing w:val="-2"/>
          <w:sz w:val="20"/>
          <w:lang w:val="fr-FR"/>
        </w:rPr>
      </w:pPr>
      <w:r w:rsidRPr="007A1A68">
        <w:rPr>
          <w:rFonts w:ascii="Verdana" w:hAnsi="Verdana"/>
          <w:spacing w:val="-2"/>
          <w:sz w:val="20"/>
          <w:lang w:val="fr-FR"/>
        </w:rPr>
        <w:t xml:space="preserve">Mrs Jutta GÜTZKOW, Head of Good Governance Division / Chef de la Division de la bonne gouvernance – Secretary of the CDDG / Secrétaire du CDDG - Directorate of Human Rights, Equality and Governance / Direction de la dignité humaine, de l’égalité et de la gouvernance, Directorate General of Democracy / Direction générale de la démocratie </w:t>
      </w:r>
    </w:p>
    <w:p w:rsidR="00850ACC" w:rsidRPr="007A1A68" w:rsidRDefault="00850ACC" w:rsidP="00850ACC">
      <w:pPr>
        <w:tabs>
          <w:tab w:val="left" w:pos="-720"/>
        </w:tabs>
        <w:rPr>
          <w:rFonts w:ascii="Verdana" w:hAnsi="Verdana"/>
          <w:spacing w:val="-2"/>
          <w:sz w:val="20"/>
          <w:lang w:val="fr-FR"/>
        </w:rPr>
      </w:pPr>
      <w:r w:rsidRPr="007A1A68">
        <w:rPr>
          <w:rFonts w:ascii="Verdana" w:hAnsi="Verdana"/>
          <w:spacing w:val="-2"/>
          <w:sz w:val="20"/>
          <w:lang w:val="fr-FR"/>
        </w:rPr>
        <w:t xml:space="preserve">Tel: +33 (0)3 88 41 29 10; E-mail: </w:t>
      </w:r>
      <w:r w:rsidR="00441156">
        <w:fldChar w:fldCharType="begin"/>
      </w:r>
      <w:r w:rsidR="00441156">
        <w:instrText xml:space="preserve"> HYPERLINK "mailto:jutta.gutzkow@coe.int" </w:instrText>
      </w:r>
      <w:r w:rsidR="00441156">
        <w:fldChar w:fldCharType="separate"/>
      </w:r>
      <w:r w:rsidRPr="007A1A68">
        <w:rPr>
          <w:rStyle w:val="Hipercze"/>
          <w:rFonts w:ascii="Verdana" w:hAnsi="Verdana"/>
          <w:spacing w:val="-2"/>
          <w:sz w:val="20"/>
          <w:lang w:val="fr-FR"/>
        </w:rPr>
        <w:t>jutta.gutzkow@coe.int</w:t>
      </w:r>
      <w:r w:rsidR="00441156">
        <w:rPr>
          <w:rStyle w:val="Hipercze"/>
          <w:rFonts w:ascii="Verdana" w:hAnsi="Verdana"/>
          <w:spacing w:val="-2"/>
          <w:sz w:val="20"/>
          <w:lang w:val="fr-FR"/>
        </w:rPr>
        <w:fldChar w:fldCharType="end"/>
      </w:r>
    </w:p>
    <w:p w:rsidR="00850ACC" w:rsidRPr="007A1A68" w:rsidRDefault="00850ACC" w:rsidP="00850ACC">
      <w:pPr>
        <w:rPr>
          <w:rFonts w:ascii="Verdana" w:hAnsi="Verdana"/>
          <w:sz w:val="20"/>
          <w:lang w:val="fr-FR"/>
        </w:rPr>
      </w:pPr>
    </w:p>
    <w:p w:rsidR="00850ACC" w:rsidRPr="007A1A68" w:rsidRDefault="00850ACC" w:rsidP="00850ACC">
      <w:pPr>
        <w:tabs>
          <w:tab w:val="left" w:pos="-720"/>
        </w:tabs>
        <w:rPr>
          <w:rFonts w:ascii="Verdana" w:hAnsi="Verdana"/>
          <w:spacing w:val="-2"/>
          <w:sz w:val="20"/>
          <w:lang w:val="fr-FR"/>
        </w:rPr>
      </w:pPr>
      <w:r w:rsidRPr="007A1A68">
        <w:rPr>
          <w:rFonts w:ascii="Verdana" w:hAnsi="Verdana"/>
          <w:spacing w:val="-2"/>
          <w:sz w:val="20"/>
          <w:lang w:val="fr-FR"/>
        </w:rPr>
        <w:t xml:space="preserve">Mr Theo WELS, Administrator / Administrateur – Good Governance Division / Division de la bonne gouvernance - Directorate of Human Rights, Equality and Governance / Direction de la dignité humaine, de l’égalité et de la gouvernance, Directorate General of Democracy / Direction générale de la démocratie </w:t>
      </w:r>
    </w:p>
    <w:p w:rsidR="00850ACC" w:rsidRPr="00850ACC" w:rsidRDefault="00850ACC" w:rsidP="00850ACC">
      <w:pPr>
        <w:rPr>
          <w:rFonts w:ascii="Verdana" w:hAnsi="Verdana"/>
          <w:spacing w:val="-2"/>
          <w:sz w:val="20"/>
          <w:lang w:val="fr-FR"/>
        </w:rPr>
      </w:pPr>
      <w:r w:rsidRPr="007A1A68">
        <w:rPr>
          <w:rFonts w:ascii="Verdana" w:hAnsi="Verdana"/>
          <w:spacing w:val="-2"/>
          <w:sz w:val="20"/>
          <w:lang w:val="fr-FR"/>
        </w:rPr>
        <w:t xml:space="preserve">Tel: +33 (0)3 90 21 53 04 ; E-mail: </w:t>
      </w:r>
      <w:r w:rsidR="00441156">
        <w:fldChar w:fldCharType="begin"/>
      </w:r>
      <w:r w:rsidR="00441156">
        <w:instrText xml:space="preserve"> HYPERLINK "mailto:theo.wels@coe.int" </w:instrText>
      </w:r>
      <w:r w:rsidR="00441156">
        <w:fldChar w:fldCharType="separate"/>
      </w:r>
      <w:r w:rsidRPr="007A1A68">
        <w:rPr>
          <w:rStyle w:val="Hipercze"/>
          <w:rFonts w:ascii="Verdana" w:hAnsi="Verdana"/>
          <w:spacing w:val="-2"/>
          <w:sz w:val="20"/>
          <w:lang w:val="fr-FR"/>
        </w:rPr>
        <w:t>theo.wels@coe.int</w:t>
      </w:r>
      <w:r w:rsidR="00441156">
        <w:rPr>
          <w:rStyle w:val="Hipercze"/>
          <w:rFonts w:ascii="Verdana" w:hAnsi="Verdana"/>
          <w:spacing w:val="-2"/>
          <w:sz w:val="20"/>
          <w:lang w:val="fr-FR"/>
        </w:rPr>
        <w:fldChar w:fldCharType="end"/>
      </w:r>
    </w:p>
    <w:p w:rsidR="00850ACC" w:rsidRPr="00850ACC" w:rsidRDefault="00850ACC" w:rsidP="00850ACC">
      <w:pPr>
        <w:rPr>
          <w:rFonts w:ascii="Verdana" w:hAnsi="Verdana"/>
          <w:spacing w:val="-2"/>
          <w:sz w:val="20"/>
          <w:lang w:val="fr-FR"/>
        </w:rPr>
      </w:pPr>
    </w:p>
    <w:p w:rsidR="00850ACC" w:rsidRPr="007A1A68" w:rsidRDefault="00850ACC" w:rsidP="00850ACC">
      <w:pPr>
        <w:ind w:right="-380"/>
        <w:jc w:val="both"/>
        <w:rPr>
          <w:rFonts w:ascii="Verdana" w:hAnsi="Verdana" w:cs="Verdana"/>
          <w:sz w:val="20"/>
          <w:lang w:val="fr-FR"/>
        </w:rPr>
      </w:pPr>
      <w:r w:rsidRPr="007A1A68">
        <w:rPr>
          <w:rFonts w:ascii="Verdana" w:hAnsi="Verdana" w:cs="Verdana"/>
          <w:sz w:val="20"/>
          <w:lang w:val="fr-FR"/>
        </w:rPr>
        <w:t>Mme Isabelle ETTER - Assistant / Assistante</w:t>
      </w:r>
    </w:p>
    <w:p w:rsidR="00850ACC" w:rsidRPr="007A1A68" w:rsidRDefault="00850ACC" w:rsidP="00850ACC">
      <w:pPr>
        <w:rPr>
          <w:rFonts w:ascii="Verdana" w:hAnsi="Verdana"/>
          <w:b/>
          <w:bCs/>
          <w:sz w:val="20"/>
          <w:lang w:val="fr-FR"/>
        </w:rPr>
      </w:pPr>
      <w:r w:rsidRPr="007A1A68">
        <w:rPr>
          <w:rFonts w:ascii="Verdana" w:hAnsi="Verdana" w:cs="Verdana"/>
          <w:sz w:val="20"/>
          <w:lang w:val="fr-FR"/>
        </w:rPr>
        <w:t xml:space="preserve">E-mail : </w:t>
      </w:r>
      <w:hyperlink r:id="rId24" w:history="1">
        <w:r w:rsidRPr="007A1A68">
          <w:rPr>
            <w:rStyle w:val="Hipercze"/>
            <w:rFonts w:ascii="Verdana" w:hAnsi="Verdana" w:cs="Verdana"/>
            <w:sz w:val="20"/>
            <w:lang w:val="fr-FR"/>
          </w:rPr>
          <w:t>isabelle.etter@coe.int</w:t>
        </w:r>
      </w:hyperlink>
    </w:p>
    <w:p w:rsidR="00850ACC" w:rsidRPr="007A1A68" w:rsidRDefault="00850ACC" w:rsidP="00850ACC">
      <w:pPr>
        <w:rPr>
          <w:rFonts w:ascii="Verdana" w:hAnsi="Verdana"/>
          <w:spacing w:val="-2"/>
          <w:sz w:val="20"/>
          <w:lang w:val="fr-FR"/>
        </w:rPr>
      </w:pPr>
    </w:p>
    <w:p w:rsidR="00850ACC" w:rsidRPr="007A1A68" w:rsidRDefault="00850ACC" w:rsidP="00850ACC">
      <w:pPr>
        <w:rPr>
          <w:rFonts w:ascii="Verdana" w:hAnsi="Verdana"/>
          <w:spacing w:val="-2"/>
          <w:sz w:val="20"/>
        </w:rPr>
      </w:pPr>
      <w:proofErr w:type="spellStart"/>
      <w:r w:rsidRPr="007A1A68">
        <w:rPr>
          <w:rFonts w:ascii="Verdana" w:hAnsi="Verdana"/>
          <w:spacing w:val="-2"/>
          <w:sz w:val="20"/>
        </w:rPr>
        <w:t>Mr</w:t>
      </w:r>
      <w:proofErr w:type="spellEnd"/>
      <w:r w:rsidRPr="007A1A68">
        <w:rPr>
          <w:rFonts w:ascii="Verdana" w:hAnsi="Verdana"/>
          <w:spacing w:val="-2"/>
          <w:sz w:val="20"/>
        </w:rPr>
        <w:t xml:space="preserve"> Lasse LOHMANN – Trainee / Stagiaire</w:t>
      </w:r>
    </w:p>
    <w:p w:rsidR="00850ACC" w:rsidRDefault="00850ACC" w:rsidP="00850ACC">
      <w:pPr>
        <w:rPr>
          <w:rFonts w:ascii="Verdana" w:hAnsi="Verdana"/>
          <w:sz w:val="20"/>
        </w:rPr>
      </w:pPr>
    </w:p>
    <w:p w:rsidR="00850ACC" w:rsidRPr="007A1A68" w:rsidRDefault="00850ACC" w:rsidP="00850ACC">
      <w:pPr>
        <w:rPr>
          <w:rFonts w:ascii="Verdana" w:hAnsi="Verdana"/>
          <w:sz w:val="20"/>
        </w:rPr>
      </w:pPr>
    </w:p>
    <w:p w:rsidR="00850ACC" w:rsidRPr="007A1A68" w:rsidRDefault="00850ACC" w:rsidP="00850ACC">
      <w:pPr>
        <w:jc w:val="both"/>
        <w:rPr>
          <w:rFonts w:ascii="Verdana" w:hAnsi="Verdana"/>
          <w:b/>
          <w:sz w:val="20"/>
          <w:lang w:val="fr-FR"/>
        </w:rPr>
      </w:pPr>
      <w:r w:rsidRPr="007A1A68">
        <w:rPr>
          <w:rFonts w:ascii="Verdana" w:hAnsi="Verdana"/>
          <w:b/>
          <w:sz w:val="20"/>
          <w:lang w:val="fr-FR"/>
        </w:rPr>
        <w:t>Interpret</w:t>
      </w:r>
      <w:r>
        <w:rPr>
          <w:rFonts w:ascii="Verdana" w:hAnsi="Verdana"/>
          <w:b/>
          <w:sz w:val="20"/>
          <w:lang w:val="fr-FR"/>
        </w:rPr>
        <w:t>e</w:t>
      </w:r>
      <w:r w:rsidRPr="007A1A68">
        <w:rPr>
          <w:rFonts w:ascii="Verdana" w:hAnsi="Verdana"/>
          <w:b/>
          <w:sz w:val="20"/>
          <w:lang w:val="fr-FR"/>
        </w:rPr>
        <w:t>rs / Interprètes</w:t>
      </w:r>
    </w:p>
    <w:p w:rsidR="00850ACC" w:rsidRPr="007A1A68" w:rsidRDefault="00850ACC" w:rsidP="00850ACC">
      <w:pPr>
        <w:rPr>
          <w:rFonts w:ascii="Verdana" w:hAnsi="Verdana"/>
          <w:sz w:val="20"/>
        </w:rPr>
      </w:pPr>
    </w:p>
    <w:p w:rsidR="00850ACC" w:rsidRPr="007A1A68" w:rsidRDefault="00850ACC" w:rsidP="00850ACC">
      <w:pPr>
        <w:rPr>
          <w:rFonts w:ascii="Verdana" w:hAnsi="Verdana"/>
          <w:sz w:val="20"/>
        </w:rPr>
      </w:pPr>
      <w:proofErr w:type="spellStart"/>
      <w:r w:rsidRPr="007A1A68">
        <w:rPr>
          <w:rFonts w:ascii="Verdana" w:hAnsi="Verdana"/>
          <w:sz w:val="20"/>
        </w:rPr>
        <w:t>Cynera</w:t>
      </w:r>
      <w:proofErr w:type="spellEnd"/>
      <w:r w:rsidRPr="007A1A68">
        <w:rPr>
          <w:rFonts w:ascii="Verdana" w:hAnsi="Verdana"/>
          <w:sz w:val="20"/>
        </w:rPr>
        <w:t xml:space="preserve"> JAFFREY</w:t>
      </w:r>
    </w:p>
    <w:p w:rsidR="00850ACC" w:rsidRPr="007A1A68" w:rsidRDefault="00850ACC" w:rsidP="00850ACC">
      <w:pPr>
        <w:rPr>
          <w:rFonts w:ascii="Verdana" w:hAnsi="Verdana"/>
          <w:sz w:val="20"/>
        </w:rPr>
      </w:pPr>
      <w:r w:rsidRPr="007A1A68">
        <w:rPr>
          <w:rFonts w:ascii="Verdana" w:hAnsi="Verdana"/>
          <w:sz w:val="20"/>
        </w:rPr>
        <w:t>Luke TILDEN</w:t>
      </w:r>
    </w:p>
    <w:p w:rsidR="00850ACC" w:rsidRPr="007A1A68" w:rsidRDefault="00850ACC" w:rsidP="00850ACC">
      <w:pPr>
        <w:rPr>
          <w:rFonts w:ascii="Verdana" w:hAnsi="Verdana"/>
          <w:sz w:val="20"/>
        </w:rPr>
      </w:pPr>
      <w:r w:rsidRPr="007A1A68">
        <w:rPr>
          <w:rFonts w:ascii="Verdana" w:hAnsi="Verdana"/>
          <w:sz w:val="20"/>
        </w:rPr>
        <w:t>Didier JUNGLING</w:t>
      </w:r>
    </w:p>
    <w:p w:rsidR="00850ACC" w:rsidRPr="007A1A68" w:rsidRDefault="00850ACC" w:rsidP="00850ACC">
      <w:pPr>
        <w:rPr>
          <w:rFonts w:ascii="Verdana" w:hAnsi="Verdana"/>
          <w:sz w:val="20"/>
        </w:rPr>
      </w:pPr>
    </w:p>
    <w:p w:rsidR="00571813" w:rsidRPr="00FD4027" w:rsidRDefault="00571813" w:rsidP="00571813">
      <w:pPr>
        <w:ind w:right="-380"/>
        <w:rPr>
          <w:rFonts w:ascii="Verdana" w:hAnsi="Verdana" w:cs="Verdana"/>
          <w:b/>
          <w:lang w:val="en-GB"/>
        </w:rPr>
      </w:pPr>
    </w:p>
    <w:sectPr w:rsidR="00571813" w:rsidRPr="00FD4027" w:rsidSect="00524724">
      <w:headerReference w:type="default" r:id="rId25"/>
      <w:footerReference w:type="default" r:id="rId2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D73" w:rsidRDefault="00A21D73" w:rsidP="00571813">
      <w:pPr>
        <w:spacing w:line="240" w:lineRule="auto"/>
      </w:pPr>
      <w:r>
        <w:separator/>
      </w:r>
    </w:p>
  </w:endnote>
  <w:endnote w:type="continuationSeparator" w:id="0">
    <w:p w:rsidR="00A21D73" w:rsidRDefault="00A21D73" w:rsidP="005718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DEF" w:rsidRDefault="00441156">
    <w:pPr>
      <w:pStyle w:val="Stopka"/>
      <w:jc w:val="center"/>
    </w:pPr>
  </w:p>
  <w:p w:rsidR="000B4DEF" w:rsidRDefault="004411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D73" w:rsidRDefault="00A21D73" w:rsidP="00571813">
      <w:pPr>
        <w:spacing w:line="240" w:lineRule="auto"/>
      </w:pPr>
      <w:r>
        <w:separator/>
      </w:r>
    </w:p>
  </w:footnote>
  <w:footnote w:type="continuationSeparator" w:id="0">
    <w:p w:rsidR="00A21D73" w:rsidRDefault="00A21D73" w:rsidP="005718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23311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B4DEF" w:rsidRDefault="005A7EFA">
        <w:pPr>
          <w:pStyle w:val="Nagwek"/>
          <w:jc w:val="center"/>
        </w:pPr>
        <w:r>
          <w:fldChar w:fldCharType="begin"/>
        </w:r>
        <w:r w:rsidR="00A37A65">
          <w:instrText xml:space="preserve"> PAGE   \* MERGEFORMAT </w:instrText>
        </w:r>
        <w:r>
          <w:fldChar w:fldCharType="separate"/>
        </w:r>
        <w:r w:rsidR="00850AC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B4DEF" w:rsidRDefault="004411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B0124"/>
    <w:multiLevelType w:val="hybridMultilevel"/>
    <w:tmpl w:val="6EC02A3C"/>
    <w:lvl w:ilvl="0" w:tplc="62C46C34">
      <w:start w:val="2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621E3"/>
    <w:multiLevelType w:val="hybridMultilevel"/>
    <w:tmpl w:val="C21895FC"/>
    <w:lvl w:ilvl="0" w:tplc="D17E461A">
      <w:numFmt w:val="bullet"/>
      <w:lvlText w:val="-"/>
      <w:lvlJc w:val="left"/>
      <w:pPr>
        <w:ind w:left="361" w:hanging="360"/>
      </w:pPr>
      <w:rPr>
        <w:rFonts w:ascii="Verdana" w:eastAsia="Times New Roman" w:hAnsi="Verdana" w:cs="Arial" w:hint="default"/>
      </w:rPr>
    </w:lvl>
    <w:lvl w:ilvl="1" w:tplc="0809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" w15:restartNumberingAfterBreak="0">
    <w:nsid w:val="1A0A36AC"/>
    <w:multiLevelType w:val="hybridMultilevel"/>
    <w:tmpl w:val="5ADC0488"/>
    <w:lvl w:ilvl="0" w:tplc="4B5089D0">
      <w:start w:val="7"/>
      <w:numFmt w:val="bullet"/>
      <w:lvlText w:val="-"/>
      <w:lvlJc w:val="left"/>
      <w:pPr>
        <w:ind w:left="720" w:hanging="360"/>
      </w:pPr>
      <w:rPr>
        <w:rFonts w:ascii="Times Roman" w:eastAsia="Times New Roman" w:hAnsi="Times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B6331"/>
    <w:multiLevelType w:val="hybridMultilevel"/>
    <w:tmpl w:val="18748BD6"/>
    <w:lvl w:ilvl="0" w:tplc="3832282E">
      <w:start w:val="5"/>
      <w:numFmt w:val="bullet"/>
      <w:lvlText w:val="-"/>
      <w:lvlJc w:val="left"/>
      <w:pPr>
        <w:ind w:left="411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4" w15:restartNumberingAfterBreak="0">
    <w:nsid w:val="4D7C63EC"/>
    <w:multiLevelType w:val="hybridMultilevel"/>
    <w:tmpl w:val="922048D8"/>
    <w:lvl w:ilvl="0" w:tplc="69CC443E">
      <w:start w:val="7"/>
      <w:numFmt w:val="bullet"/>
      <w:lvlText w:val="-"/>
      <w:lvlJc w:val="left"/>
      <w:pPr>
        <w:ind w:left="360" w:hanging="360"/>
      </w:pPr>
      <w:rPr>
        <w:rFonts w:ascii="Times Roman" w:eastAsia="Times New Roman" w:hAnsi="Times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11634E"/>
    <w:multiLevelType w:val="hybridMultilevel"/>
    <w:tmpl w:val="CC789C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D0F3B"/>
    <w:multiLevelType w:val="hybridMultilevel"/>
    <w:tmpl w:val="DF92A4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056D0"/>
    <w:multiLevelType w:val="hybridMultilevel"/>
    <w:tmpl w:val="81728A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5F6CD8"/>
    <w:multiLevelType w:val="hybridMultilevel"/>
    <w:tmpl w:val="C3FC2EF4"/>
    <w:lvl w:ilvl="0" w:tplc="9F700A4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813"/>
    <w:rsid w:val="00000A11"/>
    <w:rsid w:val="0001046B"/>
    <w:rsid w:val="00011620"/>
    <w:rsid w:val="000150BF"/>
    <w:rsid w:val="00017557"/>
    <w:rsid w:val="0003746A"/>
    <w:rsid w:val="0004166A"/>
    <w:rsid w:val="000753CE"/>
    <w:rsid w:val="00081C2A"/>
    <w:rsid w:val="0014131B"/>
    <w:rsid w:val="00147828"/>
    <w:rsid w:val="00167BDF"/>
    <w:rsid w:val="0017199D"/>
    <w:rsid w:val="0018420F"/>
    <w:rsid w:val="00192A0C"/>
    <w:rsid w:val="00196BB6"/>
    <w:rsid w:val="001B5F5E"/>
    <w:rsid w:val="001C0A4B"/>
    <w:rsid w:val="001C1D80"/>
    <w:rsid w:val="001C745F"/>
    <w:rsid w:val="001F2DFD"/>
    <w:rsid w:val="001F60D7"/>
    <w:rsid w:val="001F7A31"/>
    <w:rsid w:val="002372D6"/>
    <w:rsid w:val="002521A6"/>
    <w:rsid w:val="00260703"/>
    <w:rsid w:val="00265888"/>
    <w:rsid w:val="002A5D88"/>
    <w:rsid w:val="002B3A4E"/>
    <w:rsid w:val="002B5D3A"/>
    <w:rsid w:val="002C0AA7"/>
    <w:rsid w:val="002C1137"/>
    <w:rsid w:val="002F0921"/>
    <w:rsid w:val="00313737"/>
    <w:rsid w:val="003528D1"/>
    <w:rsid w:val="00357FBF"/>
    <w:rsid w:val="00362D4D"/>
    <w:rsid w:val="0036477D"/>
    <w:rsid w:val="003959B9"/>
    <w:rsid w:val="00397448"/>
    <w:rsid w:val="003E1EB1"/>
    <w:rsid w:val="004012AC"/>
    <w:rsid w:val="00410D7B"/>
    <w:rsid w:val="004158DF"/>
    <w:rsid w:val="004247AD"/>
    <w:rsid w:val="00441156"/>
    <w:rsid w:val="004478E1"/>
    <w:rsid w:val="004870BC"/>
    <w:rsid w:val="004D3BA6"/>
    <w:rsid w:val="00503182"/>
    <w:rsid w:val="0051196D"/>
    <w:rsid w:val="00525F36"/>
    <w:rsid w:val="005339B6"/>
    <w:rsid w:val="00534AA2"/>
    <w:rsid w:val="005431B8"/>
    <w:rsid w:val="00547001"/>
    <w:rsid w:val="00571813"/>
    <w:rsid w:val="00595492"/>
    <w:rsid w:val="005A3031"/>
    <w:rsid w:val="005A7EFA"/>
    <w:rsid w:val="005E2A78"/>
    <w:rsid w:val="005E4932"/>
    <w:rsid w:val="00653191"/>
    <w:rsid w:val="00654E1B"/>
    <w:rsid w:val="00657BA4"/>
    <w:rsid w:val="006715FB"/>
    <w:rsid w:val="00691351"/>
    <w:rsid w:val="006A7E18"/>
    <w:rsid w:val="006B2000"/>
    <w:rsid w:val="006C0C0E"/>
    <w:rsid w:val="006C529C"/>
    <w:rsid w:val="006D5A6E"/>
    <w:rsid w:val="006E35FE"/>
    <w:rsid w:val="006E3D29"/>
    <w:rsid w:val="006E753B"/>
    <w:rsid w:val="006F4393"/>
    <w:rsid w:val="00701602"/>
    <w:rsid w:val="007154B4"/>
    <w:rsid w:val="007244D0"/>
    <w:rsid w:val="00754F3C"/>
    <w:rsid w:val="0078041A"/>
    <w:rsid w:val="007944EA"/>
    <w:rsid w:val="007A1286"/>
    <w:rsid w:val="007B4107"/>
    <w:rsid w:val="007B4D79"/>
    <w:rsid w:val="007C6291"/>
    <w:rsid w:val="00803D21"/>
    <w:rsid w:val="00820975"/>
    <w:rsid w:val="00842812"/>
    <w:rsid w:val="00850ACC"/>
    <w:rsid w:val="00855A32"/>
    <w:rsid w:val="008823FC"/>
    <w:rsid w:val="00883527"/>
    <w:rsid w:val="00885676"/>
    <w:rsid w:val="008A6D7E"/>
    <w:rsid w:val="008C3BE6"/>
    <w:rsid w:val="008C532F"/>
    <w:rsid w:val="008E45E1"/>
    <w:rsid w:val="008F0C3A"/>
    <w:rsid w:val="008F6EF6"/>
    <w:rsid w:val="00912FE8"/>
    <w:rsid w:val="00926AB1"/>
    <w:rsid w:val="009274E0"/>
    <w:rsid w:val="00941CC7"/>
    <w:rsid w:val="009438A6"/>
    <w:rsid w:val="009539D1"/>
    <w:rsid w:val="00965EC9"/>
    <w:rsid w:val="009729C8"/>
    <w:rsid w:val="009736AD"/>
    <w:rsid w:val="009834FC"/>
    <w:rsid w:val="00997644"/>
    <w:rsid w:val="009B6521"/>
    <w:rsid w:val="009C1694"/>
    <w:rsid w:val="009C6A56"/>
    <w:rsid w:val="009D4EE8"/>
    <w:rsid w:val="009E387B"/>
    <w:rsid w:val="00A044AB"/>
    <w:rsid w:val="00A116F8"/>
    <w:rsid w:val="00A21D73"/>
    <w:rsid w:val="00A35EF9"/>
    <w:rsid w:val="00A37A65"/>
    <w:rsid w:val="00A53C01"/>
    <w:rsid w:val="00A6311C"/>
    <w:rsid w:val="00A65A6B"/>
    <w:rsid w:val="00A8572B"/>
    <w:rsid w:val="00A9492B"/>
    <w:rsid w:val="00A951A8"/>
    <w:rsid w:val="00AE281B"/>
    <w:rsid w:val="00AE71B8"/>
    <w:rsid w:val="00B10D50"/>
    <w:rsid w:val="00B1348C"/>
    <w:rsid w:val="00B16E4D"/>
    <w:rsid w:val="00B2330C"/>
    <w:rsid w:val="00B71D5E"/>
    <w:rsid w:val="00B875E5"/>
    <w:rsid w:val="00B94673"/>
    <w:rsid w:val="00BA1D4E"/>
    <w:rsid w:val="00BA6284"/>
    <w:rsid w:val="00BA7640"/>
    <w:rsid w:val="00BE2A36"/>
    <w:rsid w:val="00C05BBA"/>
    <w:rsid w:val="00C35D33"/>
    <w:rsid w:val="00C36175"/>
    <w:rsid w:val="00C55E4B"/>
    <w:rsid w:val="00C652CB"/>
    <w:rsid w:val="00C67EBF"/>
    <w:rsid w:val="00CB1ED6"/>
    <w:rsid w:val="00CB4E99"/>
    <w:rsid w:val="00CC060B"/>
    <w:rsid w:val="00CC15F9"/>
    <w:rsid w:val="00CC77E8"/>
    <w:rsid w:val="00CE0684"/>
    <w:rsid w:val="00CE3ECF"/>
    <w:rsid w:val="00CE56D0"/>
    <w:rsid w:val="00D1711C"/>
    <w:rsid w:val="00D224D1"/>
    <w:rsid w:val="00D246EB"/>
    <w:rsid w:val="00D377B0"/>
    <w:rsid w:val="00D451E2"/>
    <w:rsid w:val="00D55826"/>
    <w:rsid w:val="00D82A5E"/>
    <w:rsid w:val="00D83324"/>
    <w:rsid w:val="00DA6CD1"/>
    <w:rsid w:val="00DF7CBC"/>
    <w:rsid w:val="00E05784"/>
    <w:rsid w:val="00E12DDB"/>
    <w:rsid w:val="00E4209D"/>
    <w:rsid w:val="00E53941"/>
    <w:rsid w:val="00E57E80"/>
    <w:rsid w:val="00E77733"/>
    <w:rsid w:val="00EB7168"/>
    <w:rsid w:val="00ED32A5"/>
    <w:rsid w:val="00ED3644"/>
    <w:rsid w:val="00EE1EB9"/>
    <w:rsid w:val="00EF5EAA"/>
    <w:rsid w:val="00F5773A"/>
    <w:rsid w:val="00F60A70"/>
    <w:rsid w:val="00F7791C"/>
    <w:rsid w:val="00F96301"/>
    <w:rsid w:val="00FA0061"/>
    <w:rsid w:val="00FA1775"/>
    <w:rsid w:val="00FA2006"/>
    <w:rsid w:val="00FD4027"/>
    <w:rsid w:val="00FD5377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FE4023-EABE-4CEF-A882-7AF822FB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71813"/>
    <w:pPr>
      <w:widowControl w:val="0"/>
      <w:suppressAutoHyphens/>
      <w:spacing w:line="100" w:lineRule="atLeast"/>
    </w:pPr>
    <w:rPr>
      <w:rFonts w:ascii="Times Roman" w:hAnsi="Times Roman"/>
      <w:kern w:val="2"/>
      <w:sz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850ACC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1813"/>
    <w:pPr>
      <w:keepNext/>
      <w:keepLine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571813"/>
    <w:rPr>
      <w:rFonts w:asciiTheme="majorHAnsi" w:eastAsiaTheme="majorEastAsia" w:hAnsiTheme="majorHAnsi" w:cs="Mangal"/>
      <w:i/>
      <w:iCs/>
      <w:color w:val="404040" w:themeColor="text1" w:themeTint="BF"/>
      <w:kern w:val="2"/>
      <w:sz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71813"/>
    <w:pPr>
      <w:widowControl/>
      <w:tabs>
        <w:tab w:val="center" w:pos="4153"/>
        <w:tab w:val="right" w:pos="8306"/>
      </w:tabs>
      <w:suppressAutoHyphens w:val="0"/>
      <w:spacing w:line="240" w:lineRule="auto"/>
    </w:pPr>
    <w:rPr>
      <w:rFonts w:ascii="Times New Roman" w:hAnsi="Times New Roman"/>
      <w:spacing w:val="-3"/>
      <w:kern w:val="0"/>
      <w:lang w:val="en-GB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71813"/>
    <w:rPr>
      <w:spacing w:val="-3"/>
      <w:sz w:val="24"/>
      <w:lang w:val="en-GB"/>
    </w:rPr>
  </w:style>
  <w:style w:type="paragraph" w:styleId="Akapitzlist">
    <w:name w:val="List Paragraph"/>
    <w:aliases w:val="ERP-List Paragraph,List Paragraph11,Bullet EY,List Paragraph1"/>
    <w:basedOn w:val="Normalny"/>
    <w:link w:val="AkapitzlistZnak"/>
    <w:qFormat/>
    <w:rsid w:val="00571813"/>
    <w:pPr>
      <w:ind w:left="720"/>
      <w:contextualSpacing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71813"/>
    <w:pPr>
      <w:spacing w:line="240" w:lineRule="auto"/>
    </w:pPr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1813"/>
    <w:rPr>
      <w:rFonts w:ascii="Times Roman" w:hAnsi="Times Roman" w:cs="Mangal"/>
      <w:kern w:val="2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unhideWhenUsed/>
    <w:rsid w:val="0057181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81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1813"/>
    <w:pPr>
      <w:tabs>
        <w:tab w:val="center" w:pos="4513"/>
        <w:tab w:val="right" w:pos="9026"/>
      </w:tabs>
      <w:spacing w:line="240" w:lineRule="auto"/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571813"/>
    <w:rPr>
      <w:rFonts w:ascii="Times Roman" w:hAnsi="Times Roman" w:cs="Mangal"/>
      <w:kern w:val="2"/>
      <w:sz w:val="24"/>
      <w:lang w:eastAsia="hi-IN" w:bidi="hi-IN"/>
    </w:rPr>
  </w:style>
  <w:style w:type="paragraph" w:styleId="Tekstpodstawowy2">
    <w:name w:val="Body Text 2"/>
    <w:basedOn w:val="Normalny"/>
    <w:link w:val="Tekstpodstawowy2Znak"/>
    <w:rsid w:val="00571813"/>
    <w:pPr>
      <w:suppressAutoHyphens w:val="0"/>
      <w:spacing w:line="240" w:lineRule="auto"/>
    </w:pPr>
    <w:rPr>
      <w:rFonts w:ascii="Times New Roman" w:hAnsi="Times New Roman"/>
      <w:snapToGrid w:val="0"/>
      <w:kern w:val="0"/>
      <w:sz w:val="22"/>
      <w:lang w:val="en-GB"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571813"/>
    <w:rPr>
      <w:snapToGrid w:val="0"/>
      <w:sz w:val="22"/>
      <w:lang w:val="en-GB"/>
    </w:rPr>
  </w:style>
  <w:style w:type="paragraph" w:styleId="Tekstdymka">
    <w:name w:val="Balloon Text"/>
    <w:basedOn w:val="Normalny"/>
    <w:link w:val="TekstdymkaZnak"/>
    <w:rsid w:val="00CC15F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CC15F9"/>
    <w:rPr>
      <w:rFonts w:ascii="Tahoma" w:hAnsi="Tahoma" w:cs="Mangal"/>
      <w:kern w:val="2"/>
      <w:sz w:val="16"/>
      <w:szCs w:val="14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850ACC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character" w:customStyle="1" w:styleId="AkapitzlistZnak">
    <w:name w:val="Akapit z listą Znak"/>
    <w:aliases w:val="ERP-List Paragraph Znak,List Paragraph11 Znak,Bullet EY Znak,List Paragraph1 Znak"/>
    <w:link w:val="Akapitzlist"/>
    <w:locked/>
    <w:rsid w:val="00850ACC"/>
    <w:rPr>
      <w:rFonts w:ascii="Times Roman" w:hAnsi="Times Roman" w:cs="Mangal"/>
      <w:kern w:val="2"/>
      <w:sz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coe.int/cm/Pages/result_details.aspx?ObjectId=09000016805d1b01" TargetMode="External"/><Relationship Id="rId13" Type="http://schemas.openxmlformats.org/officeDocument/2006/relationships/hyperlink" Target="mailto:koos.steenbergen@minbzk.nl" TargetMode="External"/><Relationship Id="rId18" Type="http://schemas.openxmlformats.org/officeDocument/2006/relationships/hyperlink" Target="mailto:andrej.cokert@gov.si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Paul.Rowsell@communities.gsi.gov.uk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joachim.beck@hs-kehl.de" TargetMode="External"/><Relationship Id="rId17" Type="http://schemas.openxmlformats.org/officeDocument/2006/relationships/hyperlink" Target="mailto:dara.gravara@mduls.gov.rs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iwona.wieczorek@nist.gov.pl" TargetMode="External"/><Relationship Id="rId20" Type="http://schemas.openxmlformats.org/officeDocument/2006/relationships/hyperlink" Target="http://www.coe.int/lportal/web/coe-portal/country/the-former-yugoslav-republic-of-macedonia?dynLink=true&amp;layoutId=170&amp;dlgroupId=10226&amp;fromArticleId=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it.vinkel@valimised.ee" TargetMode="External"/><Relationship Id="rId24" Type="http://schemas.openxmlformats.org/officeDocument/2006/relationships/hyperlink" Target="mailto:isabelle.etter@coe.in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eta.maciejewska-jaks@nist.gov.pl" TargetMode="External"/><Relationship Id="rId23" Type="http://schemas.openxmlformats.org/officeDocument/2006/relationships/hyperlink" Target="mailto:cllr.martin.fodor@bristol.gov.uk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zdenek.hrach@mvcr.cz" TargetMode="External"/><Relationship Id="rId19" Type="http://schemas.openxmlformats.org/officeDocument/2006/relationships/hyperlink" Target="http://www.coe.int/lportal/web/coe-portal/country/the-former-yugoslav-republic-of-macedonia?dynLink=true&amp;layoutId=170&amp;dlgroupId=10226&amp;fromArticleId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ancoise.lannoy@spw.wallonie.be" TargetMode="External"/><Relationship Id="rId14" Type="http://schemas.openxmlformats.org/officeDocument/2006/relationships/hyperlink" Target="mailto:robgawlowski@gmail.com" TargetMode="External"/><Relationship Id="rId22" Type="http://schemas.openxmlformats.org/officeDocument/2006/relationships/hyperlink" Target="mailto:gerhard.ermischer@civilscape.e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2381</Words>
  <Characters>14289</Characters>
  <Application>Microsoft Office Word</Application>
  <DocSecurity>4</DocSecurity>
  <Lines>119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16637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 Theo</dc:creator>
  <cp:lastModifiedBy>Aneta Maciejewska-Jakś</cp:lastModifiedBy>
  <cp:revision>2</cp:revision>
  <cp:lastPrinted>2019-03-08T10:51:00Z</cp:lastPrinted>
  <dcterms:created xsi:type="dcterms:W3CDTF">2019-03-27T08:29:00Z</dcterms:created>
  <dcterms:modified xsi:type="dcterms:W3CDTF">2019-03-27T08:29:00Z</dcterms:modified>
</cp:coreProperties>
</file>